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A0B2F3" w14:textId="2EF4B5D1" w:rsidR="00EC507D" w:rsidRPr="00EC507D" w:rsidRDefault="00A65C7B" w:rsidP="00A51C83">
      <w:pPr>
        <w:pStyle w:val="a8"/>
        <w:spacing w:after="240"/>
      </w:pPr>
      <w:r>
        <w:t>ΠΡΟΣ ΤΟΝ ΕΙΣΑΓΓΕΛΕΑ ΠΡΩΤΟ</w:t>
      </w:r>
      <w:r w:rsidR="00F24395">
        <w:t xml:space="preserve">ΔΙΚΩΝ </w:t>
      </w:r>
      <w:r w:rsidR="005232B3">
        <w:t>……………. (ΠΟΛΗ)</w:t>
      </w:r>
    </w:p>
    <w:p w14:paraId="20CF3698" w14:textId="74F1A7CE" w:rsidR="00EC507D" w:rsidRPr="00EC507D" w:rsidRDefault="00510888" w:rsidP="00A51C83">
      <w:pPr>
        <w:spacing w:before="120" w:line="360" w:lineRule="auto"/>
        <w:jc w:val="center"/>
        <w:rPr>
          <w:rFonts w:ascii="Calibri" w:eastAsia="Calibri" w:hAnsi="Calibri" w:cs="Calibri"/>
          <w:b/>
          <w:spacing w:val="100"/>
          <w:sz w:val="32"/>
          <w:szCs w:val="32"/>
          <w:u w:val="single"/>
          <w:lang w:val="el-GR"/>
        </w:rPr>
      </w:pPr>
      <w:r>
        <w:rPr>
          <w:rFonts w:ascii="Calibri" w:eastAsia="Calibri" w:hAnsi="Calibri" w:cs="Calibri"/>
          <w:b/>
          <w:spacing w:val="100"/>
          <w:sz w:val="32"/>
          <w:szCs w:val="32"/>
          <w:u w:val="single"/>
          <w:lang w:val="el-GR"/>
        </w:rPr>
        <w:t xml:space="preserve">ΚΑΤΑΓΓΕΛΙΑ – </w:t>
      </w:r>
      <w:r w:rsidR="00EC507D" w:rsidRPr="00EC507D">
        <w:rPr>
          <w:rFonts w:ascii="Calibri" w:eastAsia="Calibri" w:hAnsi="Calibri" w:cs="Calibri"/>
          <w:b/>
          <w:spacing w:val="100"/>
          <w:sz w:val="32"/>
          <w:szCs w:val="32"/>
          <w:u w:val="single"/>
          <w:lang w:val="el-GR"/>
        </w:rPr>
        <w:t>ΜΗΝ</w:t>
      </w:r>
      <w:r w:rsidR="008834FC">
        <w:rPr>
          <w:rFonts w:ascii="Calibri" w:eastAsia="Calibri" w:hAnsi="Calibri" w:cs="Calibri"/>
          <w:b/>
          <w:spacing w:val="100"/>
          <w:sz w:val="32"/>
          <w:szCs w:val="32"/>
          <w:u w:val="single"/>
          <w:lang w:val="el-GR"/>
        </w:rPr>
        <w:t>ΥΤΗΡΙΑ ΑΝΑΦΟΡΑ</w:t>
      </w:r>
    </w:p>
    <w:p w14:paraId="5142C9C9" w14:textId="77777777" w:rsidR="005232B3" w:rsidRPr="005232B3" w:rsidRDefault="00F24395" w:rsidP="005232B3">
      <w:pPr>
        <w:pStyle w:val="a3"/>
        <w:numPr>
          <w:ilvl w:val="0"/>
          <w:numId w:val="21"/>
        </w:numPr>
        <w:spacing w:after="120" w:line="340" w:lineRule="atLeast"/>
        <w:ind w:left="357" w:hanging="357"/>
        <w:rPr>
          <w:rFonts w:ascii="Calibri" w:eastAsia="Calibri" w:hAnsi="Calibri" w:cs="Calibri"/>
          <w:sz w:val="24"/>
          <w:szCs w:val="24"/>
          <w:lang w:val="el-GR"/>
        </w:rPr>
      </w:pPr>
      <w:r>
        <w:rPr>
          <w:rFonts w:ascii="Calibri" w:eastAsia="Calibri" w:hAnsi="Calibri" w:cs="Calibri"/>
          <w:sz w:val="24"/>
          <w:szCs w:val="24"/>
          <w:lang w:val="el-GR"/>
        </w:rPr>
        <w:t xml:space="preserve">Του </w:t>
      </w:r>
      <w:r w:rsidR="005232B3" w:rsidRPr="005232B3">
        <w:rPr>
          <w:rFonts w:ascii="Calibri" w:eastAsia="Calibri" w:hAnsi="Calibri" w:cs="Calibri"/>
          <w:b/>
          <w:sz w:val="24"/>
          <w:szCs w:val="24"/>
          <w:lang w:val="el-GR"/>
        </w:rPr>
        <w:t>……………… (όνομα) ………………… (επώνυμο)</w:t>
      </w:r>
      <w:r w:rsidR="005232B3" w:rsidRPr="005232B3">
        <w:rPr>
          <w:rFonts w:ascii="Calibri" w:eastAsia="Calibri" w:hAnsi="Calibri" w:cs="Calibri"/>
          <w:bCs/>
          <w:sz w:val="24"/>
          <w:szCs w:val="24"/>
          <w:lang w:val="el-GR"/>
        </w:rPr>
        <w:t xml:space="preserve"> του ……………….. (πατρώνυμο), κατοίκου ………………….. (περιοχή και πόλη), ……………………… (διεύθυνση), με ΑΦΜ ………………. .</w:t>
      </w:r>
    </w:p>
    <w:p w14:paraId="65CA788C" w14:textId="4D606896" w:rsidR="005232B3" w:rsidRDefault="005232B3" w:rsidP="00F24395">
      <w:pPr>
        <w:pStyle w:val="a3"/>
        <w:numPr>
          <w:ilvl w:val="0"/>
          <w:numId w:val="21"/>
        </w:numPr>
        <w:spacing w:after="120" w:line="340" w:lineRule="atLeast"/>
        <w:ind w:left="357" w:hanging="357"/>
        <w:contextualSpacing w:val="0"/>
        <w:jc w:val="both"/>
        <w:rPr>
          <w:rFonts w:ascii="Calibri" w:eastAsia="Calibri" w:hAnsi="Calibri" w:cs="Calibri"/>
          <w:sz w:val="24"/>
          <w:szCs w:val="24"/>
          <w:lang w:val="el-GR"/>
        </w:rPr>
      </w:pPr>
      <w:r>
        <w:rPr>
          <w:rFonts w:ascii="Calibri" w:eastAsia="Calibri" w:hAnsi="Calibri" w:cs="Calibri"/>
          <w:sz w:val="24"/>
          <w:szCs w:val="24"/>
          <w:lang w:val="el-GR"/>
        </w:rPr>
        <w:t xml:space="preserve">Του </w:t>
      </w:r>
      <w:r w:rsidRPr="005232B3">
        <w:rPr>
          <w:rFonts w:ascii="Calibri" w:eastAsia="Calibri" w:hAnsi="Calibri" w:cs="Calibri"/>
          <w:b/>
          <w:sz w:val="24"/>
          <w:szCs w:val="24"/>
          <w:lang w:val="el-GR"/>
        </w:rPr>
        <w:t>……………… (όνομα) ………………… (επώνυμο)</w:t>
      </w:r>
      <w:r w:rsidRPr="005232B3">
        <w:rPr>
          <w:rFonts w:ascii="Calibri" w:eastAsia="Calibri" w:hAnsi="Calibri" w:cs="Calibri"/>
          <w:bCs/>
          <w:sz w:val="24"/>
          <w:szCs w:val="24"/>
          <w:lang w:val="el-GR"/>
        </w:rPr>
        <w:t xml:space="preserve"> του ……………….. (πατρώνυμο), κατοίκου ………………….. (περιοχή και πόλη), ……………………… (διεύθυνση), με ΑΦΜ ………………. .</w:t>
      </w:r>
    </w:p>
    <w:p w14:paraId="069933DD" w14:textId="6B411EFE" w:rsidR="005232B3" w:rsidRDefault="005232B3" w:rsidP="00F24395">
      <w:pPr>
        <w:pStyle w:val="a3"/>
        <w:numPr>
          <w:ilvl w:val="0"/>
          <w:numId w:val="21"/>
        </w:numPr>
        <w:spacing w:after="120" w:line="340" w:lineRule="atLeast"/>
        <w:ind w:left="357" w:hanging="357"/>
        <w:contextualSpacing w:val="0"/>
        <w:jc w:val="both"/>
        <w:rPr>
          <w:rFonts w:ascii="Calibri" w:eastAsia="Calibri" w:hAnsi="Calibri" w:cs="Calibri"/>
          <w:sz w:val="24"/>
          <w:szCs w:val="24"/>
          <w:lang w:val="el-GR"/>
        </w:rPr>
      </w:pPr>
      <w:r>
        <w:rPr>
          <w:rFonts w:ascii="Calibri" w:eastAsia="Calibri" w:hAnsi="Calibri" w:cs="Calibri"/>
          <w:sz w:val="24"/>
          <w:szCs w:val="24"/>
          <w:lang w:val="el-GR"/>
        </w:rPr>
        <w:t>Της</w:t>
      </w:r>
      <w:r w:rsidRPr="005232B3">
        <w:rPr>
          <w:rFonts w:ascii="Calibri" w:eastAsia="Calibri" w:hAnsi="Calibri" w:cs="Calibri"/>
          <w:sz w:val="24"/>
          <w:szCs w:val="24"/>
          <w:lang w:val="el-GR"/>
        </w:rPr>
        <w:t xml:space="preserve"> </w:t>
      </w:r>
      <w:r w:rsidRPr="005232B3">
        <w:rPr>
          <w:rFonts w:ascii="Calibri" w:eastAsia="Calibri" w:hAnsi="Calibri" w:cs="Calibri"/>
          <w:b/>
          <w:sz w:val="24"/>
          <w:szCs w:val="24"/>
          <w:lang w:val="el-GR"/>
        </w:rPr>
        <w:t>……………… (όνομα) ………………… (επώνυμο)</w:t>
      </w:r>
      <w:r w:rsidRPr="005232B3">
        <w:rPr>
          <w:rFonts w:ascii="Calibri" w:eastAsia="Calibri" w:hAnsi="Calibri" w:cs="Calibri"/>
          <w:bCs/>
          <w:sz w:val="24"/>
          <w:szCs w:val="24"/>
          <w:lang w:val="el-GR"/>
        </w:rPr>
        <w:t xml:space="preserve"> του ……………….. (πατρώνυμο), κατοίκου ………………….. (περιοχή και πόλη), ……………………… (διεύθυνση), με ΑΦΜ ………………. .</w:t>
      </w:r>
    </w:p>
    <w:p w14:paraId="514B3130" w14:textId="3816FDD9" w:rsidR="00F24395" w:rsidRPr="0018385B" w:rsidRDefault="005232B3" w:rsidP="00F24395">
      <w:pPr>
        <w:pStyle w:val="a3"/>
        <w:numPr>
          <w:ilvl w:val="0"/>
          <w:numId w:val="21"/>
        </w:numPr>
        <w:spacing w:after="120" w:line="340" w:lineRule="atLeast"/>
        <w:ind w:left="357" w:hanging="357"/>
        <w:contextualSpacing w:val="0"/>
        <w:jc w:val="both"/>
        <w:rPr>
          <w:rFonts w:ascii="Calibri" w:eastAsia="Calibri" w:hAnsi="Calibri" w:cs="Calibri"/>
          <w:sz w:val="24"/>
          <w:szCs w:val="24"/>
          <w:lang w:val="el-GR"/>
        </w:rPr>
      </w:pPr>
      <w:r>
        <w:rPr>
          <w:rFonts w:ascii="Calibri" w:eastAsia="Calibri" w:hAnsi="Calibri" w:cs="Calibri"/>
          <w:sz w:val="24"/>
          <w:szCs w:val="24"/>
          <w:lang w:val="el-GR"/>
        </w:rPr>
        <w:t>Του</w:t>
      </w:r>
      <w:r>
        <w:rPr>
          <w:rFonts w:ascii="Calibri" w:eastAsia="Calibri" w:hAnsi="Calibri" w:cs="Calibri"/>
          <w:sz w:val="24"/>
          <w:szCs w:val="24"/>
          <w:lang w:val="el-GR"/>
        </w:rPr>
        <w:t xml:space="preserve"> </w:t>
      </w:r>
      <w:r w:rsidRPr="005232B3">
        <w:rPr>
          <w:rFonts w:ascii="Calibri" w:eastAsia="Calibri" w:hAnsi="Calibri" w:cs="Calibri"/>
          <w:b/>
          <w:sz w:val="24"/>
          <w:szCs w:val="24"/>
          <w:lang w:val="el-GR"/>
        </w:rPr>
        <w:t>……………… (όνομα) ………………… (επώνυμο)</w:t>
      </w:r>
      <w:r w:rsidRPr="005232B3">
        <w:rPr>
          <w:rFonts w:ascii="Calibri" w:eastAsia="Calibri" w:hAnsi="Calibri" w:cs="Calibri"/>
          <w:bCs/>
          <w:sz w:val="24"/>
          <w:szCs w:val="24"/>
          <w:lang w:val="el-GR"/>
        </w:rPr>
        <w:t xml:space="preserve"> του ……………….. (πατρώνυμο), κατοίκου ………………….. (περιοχή και πόλη), ……………………… (διεύθυνση), με ΑΦΜ ………………. .</w:t>
      </w:r>
    </w:p>
    <w:p w14:paraId="29D56978" w14:textId="2E4F13AD" w:rsidR="0018385B" w:rsidRDefault="00CF2FF1" w:rsidP="00F24395">
      <w:pPr>
        <w:pStyle w:val="a3"/>
        <w:numPr>
          <w:ilvl w:val="0"/>
          <w:numId w:val="21"/>
        </w:numPr>
        <w:spacing w:after="120" w:line="340" w:lineRule="atLeast"/>
        <w:ind w:left="357" w:hanging="357"/>
        <w:contextualSpacing w:val="0"/>
        <w:jc w:val="both"/>
        <w:rPr>
          <w:rFonts w:ascii="Calibri" w:eastAsia="Calibri" w:hAnsi="Calibri" w:cs="Calibri"/>
          <w:sz w:val="24"/>
          <w:szCs w:val="24"/>
          <w:lang w:val="el-GR"/>
        </w:rPr>
      </w:pPr>
      <w:r>
        <w:rPr>
          <w:rFonts w:ascii="Calibri" w:eastAsia="Calibri" w:hAnsi="Calibri" w:cs="Calibri"/>
          <w:sz w:val="24"/>
          <w:szCs w:val="24"/>
          <w:lang w:val="el-GR"/>
        </w:rPr>
        <w:t>Της</w:t>
      </w:r>
      <w:r w:rsidR="0018385B">
        <w:rPr>
          <w:rFonts w:ascii="Calibri" w:eastAsia="Calibri" w:hAnsi="Calibri" w:cs="Calibri"/>
          <w:sz w:val="24"/>
          <w:szCs w:val="24"/>
          <w:lang w:val="el-GR"/>
        </w:rPr>
        <w:t xml:space="preserve"> </w:t>
      </w:r>
      <w:r w:rsidR="0018385B" w:rsidRPr="005232B3">
        <w:rPr>
          <w:rFonts w:ascii="Calibri" w:eastAsia="Calibri" w:hAnsi="Calibri" w:cs="Calibri"/>
          <w:b/>
          <w:sz w:val="24"/>
          <w:szCs w:val="24"/>
          <w:lang w:val="el-GR"/>
        </w:rPr>
        <w:t>……………… (όνομα) ………………… (επώνυμο)</w:t>
      </w:r>
      <w:r w:rsidR="0018385B" w:rsidRPr="005232B3">
        <w:rPr>
          <w:rFonts w:ascii="Calibri" w:eastAsia="Calibri" w:hAnsi="Calibri" w:cs="Calibri"/>
          <w:bCs/>
          <w:sz w:val="24"/>
          <w:szCs w:val="24"/>
          <w:lang w:val="el-GR"/>
        </w:rPr>
        <w:t xml:space="preserve"> του ……………….. (πατρώνυμο), κατοίκου ………………….. (περιοχή και πόλη), ……………………… (διεύθυνση), με ΑΦΜ ………………. .</w:t>
      </w:r>
    </w:p>
    <w:p w14:paraId="437C8D6A" w14:textId="32C884B9" w:rsidR="00EC507D" w:rsidRPr="00A51C83" w:rsidRDefault="00EC507D" w:rsidP="00D23939">
      <w:pPr>
        <w:spacing w:after="0" w:line="340" w:lineRule="atLeast"/>
        <w:jc w:val="center"/>
        <w:rPr>
          <w:rFonts w:ascii="Calibri" w:eastAsia="Calibri" w:hAnsi="Calibri" w:cs="Calibri"/>
          <w:b/>
          <w:spacing w:val="60"/>
          <w:sz w:val="32"/>
          <w:szCs w:val="32"/>
          <w:lang w:val="el-GR"/>
        </w:rPr>
      </w:pPr>
      <w:r w:rsidRPr="00A51C83">
        <w:rPr>
          <w:rFonts w:ascii="Calibri" w:eastAsia="Calibri" w:hAnsi="Calibri" w:cs="Calibri"/>
          <w:b/>
          <w:spacing w:val="60"/>
          <w:sz w:val="32"/>
          <w:szCs w:val="32"/>
          <w:lang w:val="el-GR"/>
        </w:rPr>
        <w:t>ΚΑΤΑ</w:t>
      </w:r>
    </w:p>
    <w:p w14:paraId="071DFEDD" w14:textId="206EDA77" w:rsidR="00D51A49" w:rsidRPr="00D51A49" w:rsidRDefault="00843890" w:rsidP="00B45580">
      <w:pPr>
        <w:spacing w:after="120" w:line="340" w:lineRule="atLeast"/>
        <w:jc w:val="both"/>
        <w:rPr>
          <w:rFonts w:ascii="Calibri" w:eastAsia="Calibri" w:hAnsi="Calibri" w:cs="Calibri"/>
          <w:sz w:val="24"/>
          <w:szCs w:val="24"/>
          <w:lang w:val="el-GR"/>
        </w:rPr>
      </w:pPr>
      <w:r>
        <w:rPr>
          <w:rFonts w:ascii="Calibri" w:eastAsia="Calibri" w:hAnsi="Calibri" w:cs="Calibri"/>
          <w:sz w:val="24"/>
          <w:szCs w:val="24"/>
          <w:lang w:val="el-GR"/>
        </w:rPr>
        <w:t>των δικαστών</w:t>
      </w:r>
      <w:r w:rsidR="00886311" w:rsidRPr="00886311">
        <w:rPr>
          <w:rFonts w:ascii="Calibri" w:eastAsia="Calibri" w:hAnsi="Calibri" w:cs="Calibri"/>
          <w:sz w:val="24"/>
          <w:szCs w:val="24"/>
          <w:lang w:val="el-GR"/>
        </w:rPr>
        <w:t xml:space="preserve"> που συγκρότησαν το Ανώτατο Ειδικό Δικαστήριο κατά την έκδοση των </w:t>
      </w:r>
      <w:r w:rsidR="00886311" w:rsidRPr="00886311">
        <w:rPr>
          <w:rFonts w:ascii="Calibri" w:eastAsia="Calibri" w:hAnsi="Calibri" w:cs="Calibri"/>
          <w:b/>
          <w:bCs/>
          <w:sz w:val="24"/>
          <w:szCs w:val="24"/>
          <w:lang w:val="el-GR"/>
        </w:rPr>
        <w:t>υπ’ αριθμ.9/2025 και 10/2025</w:t>
      </w:r>
      <w:r w:rsidR="00886311" w:rsidRPr="00886311">
        <w:rPr>
          <w:rFonts w:ascii="Calibri" w:eastAsia="Calibri" w:hAnsi="Calibri" w:cs="Calibri"/>
          <w:sz w:val="24"/>
          <w:szCs w:val="24"/>
          <w:lang w:val="el-GR"/>
        </w:rPr>
        <w:t xml:space="preserve"> αποφάσεών του, ήτοι:</w:t>
      </w:r>
    </w:p>
    <w:p w14:paraId="24C70D7F" w14:textId="42CD3AE1" w:rsidR="00D51A49" w:rsidRPr="00D51A49" w:rsidRDefault="00D51A49" w:rsidP="00B45580">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Του </w:t>
      </w:r>
      <w:r w:rsidRPr="00D51A49">
        <w:rPr>
          <w:rFonts w:ascii="Calibri" w:eastAsia="Calibri" w:hAnsi="Calibri" w:cs="Calibri"/>
          <w:b/>
          <w:bCs/>
          <w:sz w:val="24"/>
          <w:szCs w:val="24"/>
          <w:lang w:val="el-GR"/>
        </w:rPr>
        <w:t>Μιχαήλ Πικραμένου</w:t>
      </w:r>
      <w:r w:rsidR="00AC4D05">
        <w:rPr>
          <w:rFonts w:ascii="Calibri" w:eastAsia="Calibri" w:hAnsi="Calibri" w:cs="Calibri"/>
          <w:bCs/>
          <w:sz w:val="24"/>
          <w:szCs w:val="24"/>
          <w:lang w:val="el-GR"/>
        </w:rPr>
        <w:t xml:space="preserve"> </w:t>
      </w:r>
      <w:r w:rsidR="00AC4D05" w:rsidRPr="00525C04">
        <w:rPr>
          <w:rFonts w:ascii="Calibri" w:eastAsia="Calibri" w:hAnsi="Calibri" w:cs="Calibri"/>
          <w:bCs/>
          <w:sz w:val="24"/>
          <w:szCs w:val="24"/>
          <w:lang w:val="el-GR"/>
        </w:rPr>
        <w:t>του Νικολάου</w:t>
      </w:r>
      <w:r w:rsidRPr="00D51A49">
        <w:rPr>
          <w:rFonts w:ascii="Calibri" w:eastAsia="Calibri" w:hAnsi="Calibri" w:cs="Calibri"/>
          <w:sz w:val="24"/>
          <w:szCs w:val="24"/>
          <w:lang w:val="el-GR"/>
        </w:rPr>
        <w:t>, Προέδρου του Συμβουλίου της Επικρατείας, ως Προεδρεύοντα,</w:t>
      </w:r>
    </w:p>
    <w:p w14:paraId="035D973C" w14:textId="1525654F"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 xml:space="preserve">Σωτηρίας </w:t>
      </w:r>
      <w:proofErr w:type="spellStart"/>
      <w:r w:rsidRPr="00D51A49">
        <w:rPr>
          <w:rFonts w:ascii="Calibri" w:eastAsia="Calibri" w:hAnsi="Calibri" w:cs="Calibri"/>
          <w:b/>
          <w:bCs/>
          <w:sz w:val="24"/>
          <w:szCs w:val="24"/>
          <w:lang w:val="el-GR"/>
        </w:rPr>
        <w:t>Ντούνη</w:t>
      </w:r>
      <w:proofErr w:type="spellEnd"/>
      <w:r w:rsidR="00066276">
        <w:rPr>
          <w:rFonts w:ascii="Calibri" w:eastAsia="Calibri" w:hAnsi="Calibri" w:cs="Calibri"/>
          <w:b/>
          <w:bCs/>
          <w:sz w:val="24"/>
          <w:szCs w:val="24"/>
          <w:lang w:val="el-GR"/>
        </w:rPr>
        <w:t xml:space="preserve"> </w:t>
      </w:r>
      <w:r w:rsidR="00066276" w:rsidRPr="00525C04">
        <w:rPr>
          <w:rFonts w:ascii="Calibri" w:eastAsia="Calibri" w:hAnsi="Calibri" w:cs="Calibri"/>
          <w:bCs/>
          <w:sz w:val="24"/>
          <w:szCs w:val="24"/>
          <w:lang w:val="el-GR"/>
        </w:rPr>
        <w:t>του Αθανασίου</w:t>
      </w:r>
      <w:r w:rsidRPr="00D51A49">
        <w:rPr>
          <w:rFonts w:ascii="Calibri" w:eastAsia="Calibri" w:hAnsi="Calibri" w:cs="Calibri"/>
          <w:sz w:val="24"/>
          <w:szCs w:val="24"/>
          <w:lang w:val="el-GR"/>
        </w:rPr>
        <w:t>, Προέδρου του Ελεγκτικού Συνεδρίου,</w:t>
      </w:r>
    </w:p>
    <w:p w14:paraId="387F80F6" w14:textId="187BA574"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proofErr w:type="spellStart"/>
      <w:r w:rsidRPr="00D51A49">
        <w:rPr>
          <w:rFonts w:ascii="Calibri" w:eastAsia="Calibri" w:hAnsi="Calibri" w:cs="Calibri"/>
          <w:b/>
          <w:bCs/>
          <w:sz w:val="24"/>
          <w:szCs w:val="24"/>
          <w:lang w:val="el-GR"/>
        </w:rPr>
        <w:t>Μαρουλιώς</w:t>
      </w:r>
      <w:proofErr w:type="spellEnd"/>
      <w:r w:rsidRPr="00D51A49">
        <w:rPr>
          <w:rFonts w:ascii="Calibri" w:eastAsia="Calibri" w:hAnsi="Calibri" w:cs="Calibri"/>
          <w:b/>
          <w:bCs/>
          <w:sz w:val="24"/>
          <w:szCs w:val="24"/>
          <w:lang w:val="el-GR"/>
        </w:rPr>
        <w:t xml:space="preserve"> </w:t>
      </w:r>
      <w:proofErr w:type="spellStart"/>
      <w:r w:rsidRPr="00D51A49">
        <w:rPr>
          <w:rFonts w:ascii="Calibri" w:eastAsia="Calibri" w:hAnsi="Calibri" w:cs="Calibri"/>
          <w:b/>
          <w:bCs/>
          <w:sz w:val="24"/>
          <w:szCs w:val="24"/>
          <w:lang w:val="el-GR"/>
        </w:rPr>
        <w:t>Δαβίου</w:t>
      </w:r>
      <w:proofErr w:type="spellEnd"/>
      <w:r w:rsidR="00066276" w:rsidRPr="00886339">
        <w:rPr>
          <w:rFonts w:ascii="Calibri" w:eastAsia="Calibri" w:hAnsi="Calibri" w:cs="Calibri"/>
          <w:bCs/>
          <w:sz w:val="24"/>
          <w:szCs w:val="24"/>
          <w:lang w:val="el-GR"/>
        </w:rPr>
        <w:t xml:space="preserve"> </w:t>
      </w:r>
      <w:r w:rsidR="00886339" w:rsidRPr="00525C04">
        <w:rPr>
          <w:rFonts w:ascii="Calibri" w:eastAsia="Calibri" w:hAnsi="Calibri" w:cs="Calibri"/>
          <w:bCs/>
          <w:sz w:val="24"/>
          <w:szCs w:val="24"/>
          <w:lang w:val="el-GR"/>
        </w:rPr>
        <w:t>του Νικολάου</w:t>
      </w:r>
      <w:r w:rsidRPr="00D51A49">
        <w:rPr>
          <w:rFonts w:ascii="Calibri" w:eastAsia="Calibri" w:hAnsi="Calibri" w:cs="Calibri"/>
          <w:sz w:val="24"/>
          <w:szCs w:val="24"/>
          <w:lang w:val="el-GR"/>
        </w:rPr>
        <w:t>, Αντιπρόεδρου του Αρείου Πάγου,</w:t>
      </w:r>
    </w:p>
    <w:p w14:paraId="0E831EA2" w14:textId="14DF5BBD"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Βαρβάρας Ραφτοπούλου</w:t>
      </w:r>
      <w:r w:rsidR="00886339">
        <w:rPr>
          <w:rFonts w:ascii="Calibri" w:eastAsia="Calibri" w:hAnsi="Calibri" w:cs="Calibri"/>
          <w:b/>
          <w:bCs/>
          <w:sz w:val="24"/>
          <w:szCs w:val="24"/>
          <w:lang w:val="el-GR"/>
        </w:rPr>
        <w:t xml:space="preserve"> </w:t>
      </w:r>
      <w:r w:rsidR="00886339" w:rsidRPr="00525C04">
        <w:rPr>
          <w:rFonts w:ascii="Calibri" w:eastAsia="Calibri" w:hAnsi="Calibri" w:cs="Calibri"/>
          <w:bCs/>
          <w:sz w:val="24"/>
          <w:szCs w:val="24"/>
          <w:lang w:val="el-GR"/>
        </w:rPr>
        <w:t>του Παναγιώτη</w:t>
      </w:r>
      <w:r w:rsidR="00C45C66">
        <w:rPr>
          <w:rFonts w:ascii="Calibri" w:eastAsia="Calibri" w:hAnsi="Calibri" w:cs="Calibri"/>
          <w:sz w:val="24"/>
          <w:szCs w:val="24"/>
          <w:lang w:val="el-GR"/>
        </w:rPr>
        <w:t>, τακτικού μέλους, Συμβούλου Επικρατείας,</w:t>
      </w:r>
    </w:p>
    <w:p w14:paraId="573AE858" w14:textId="3460690E"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Παρασκευής Μπραΐμη</w:t>
      </w:r>
      <w:r w:rsidR="00886339">
        <w:rPr>
          <w:rFonts w:ascii="Calibri" w:eastAsia="Calibri" w:hAnsi="Calibri" w:cs="Calibri"/>
          <w:b/>
          <w:bCs/>
          <w:sz w:val="24"/>
          <w:szCs w:val="24"/>
          <w:lang w:val="el-GR"/>
        </w:rPr>
        <w:t xml:space="preserve"> </w:t>
      </w:r>
      <w:r w:rsidR="00886339" w:rsidRPr="00525C04">
        <w:rPr>
          <w:rFonts w:ascii="Calibri" w:eastAsia="Calibri" w:hAnsi="Calibri" w:cs="Calibri"/>
          <w:bCs/>
          <w:sz w:val="24"/>
          <w:szCs w:val="24"/>
          <w:lang w:val="el-GR"/>
        </w:rPr>
        <w:t>του Περικλή</w:t>
      </w:r>
      <w:r w:rsidR="00C45C66">
        <w:rPr>
          <w:rFonts w:ascii="Calibri" w:eastAsia="Calibri" w:hAnsi="Calibri" w:cs="Calibri"/>
          <w:sz w:val="24"/>
          <w:szCs w:val="24"/>
          <w:lang w:val="el-GR"/>
        </w:rPr>
        <w:t>, τακτικού</w:t>
      </w:r>
      <w:r w:rsidRPr="00D51A49">
        <w:rPr>
          <w:rFonts w:ascii="Calibri" w:eastAsia="Calibri" w:hAnsi="Calibri" w:cs="Calibri"/>
          <w:sz w:val="24"/>
          <w:szCs w:val="24"/>
          <w:lang w:val="el-GR"/>
        </w:rPr>
        <w:t xml:space="preserve"> μέλο</w:t>
      </w:r>
      <w:r w:rsidR="00C45C66">
        <w:rPr>
          <w:rFonts w:ascii="Calibri" w:eastAsia="Calibri" w:hAnsi="Calibri" w:cs="Calibri"/>
          <w:sz w:val="24"/>
          <w:szCs w:val="24"/>
          <w:lang w:val="el-GR"/>
        </w:rPr>
        <w:t>υ</w:t>
      </w:r>
      <w:r w:rsidRPr="00D51A49">
        <w:rPr>
          <w:rFonts w:ascii="Calibri" w:eastAsia="Calibri" w:hAnsi="Calibri" w:cs="Calibri"/>
          <w:sz w:val="24"/>
          <w:szCs w:val="24"/>
          <w:lang w:val="el-GR"/>
        </w:rPr>
        <w:t>ς,</w:t>
      </w:r>
      <w:r w:rsidR="00C45C66">
        <w:rPr>
          <w:rFonts w:ascii="Calibri" w:eastAsia="Calibri" w:hAnsi="Calibri" w:cs="Calibri"/>
          <w:sz w:val="24"/>
          <w:szCs w:val="24"/>
          <w:lang w:val="el-GR"/>
        </w:rPr>
        <w:t xml:space="preserve"> Συμβούλου Επικρατείας,</w:t>
      </w:r>
    </w:p>
    <w:p w14:paraId="09F05A5A" w14:textId="5B2D04ED"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Αναστασίας - Μαρίας Παπαδημητρίου</w:t>
      </w:r>
      <w:r w:rsidR="00886339">
        <w:rPr>
          <w:rFonts w:ascii="Calibri" w:eastAsia="Calibri" w:hAnsi="Calibri" w:cs="Calibri"/>
          <w:b/>
          <w:bCs/>
          <w:sz w:val="24"/>
          <w:szCs w:val="24"/>
          <w:lang w:val="el-GR"/>
        </w:rPr>
        <w:t xml:space="preserve"> </w:t>
      </w:r>
      <w:r w:rsidR="005630DD" w:rsidRPr="00525C04">
        <w:rPr>
          <w:rFonts w:ascii="Calibri" w:eastAsia="Calibri" w:hAnsi="Calibri" w:cs="Calibri"/>
          <w:bCs/>
          <w:sz w:val="24"/>
          <w:szCs w:val="24"/>
          <w:lang w:val="el-GR"/>
        </w:rPr>
        <w:t>του Διονυσίου</w:t>
      </w:r>
      <w:r w:rsidRPr="00D51A49">
        <w:rPr>
          <w:rFonts w:ascii="Calibri" w:eastAsia="Calibri" w:hAnsi="Calibri" w:cs="Calibri"/>
          <w:sz w:val="24"/>
          <w:szCs w:val="24"/>
          <w:lang w:val="el-GR"/>
        </w:rPr>
        <w:t xml:space="preserve">, </w:t>
      </w:r>
      <w:r w:rsidR="00C45C66">
        <w:rPr>
          <w:rFonts w:ascii="Calibri" w:eastAsia="Calibri" w:hAnsi="Calibri" w:cs="Calibri"/>
          <w:sz w:val="24"/>
          <w:szCs w:val="24"/>
          <w:lang w:val="el-GR"/>
        </w:rPr>
        <w:t>τακτικού</w:t>
      </w:r>
      <w:r w:rsidRPr="00D51A49">
        <w:rPr>
          <w:rFonts w:ascii="Calibri" w:eastAsia="Calibri" w:hAnsi="Calibri" w:cs="Calibri"/>
          <w:sz w:val="24"/>
          <w:szCs w:val="24"/>
          <w:lang w:val="el-GR"/>
        </w:rPr>
        <w:t xml:space="preserve"> μέλο</w:t>
      </w:r>
      <w:r w:rsidR="00C45C66">
        <w:rPr>
          <w:rFonts w:ascii="Calibri" w:eastAsia="Calibri" w:hAnsi="Calibri" w:cs="Calibri"/>
          <w:sz w:val="24"/>
          <w:szCs w:val="24"/>
          <w:lang w:val="el-GR"/>
        </w:rPr>
        <w:t>υ</w:t>
      </w:r>
      <w:r w:rsidRPr="00D51A49">
        <w:rPr>
          <w:rFonts w:ascii="Calibri" w:eastAsia="Calibri" w:hAnsi="Calibri" w:cs="Calibri"/>
          <w:sz w:val="24"/>
          <w:szCs w:val="24"/>
          <w:lang w:val="el-GR"/>
        </w:rPr>
        <w:t>ς,</w:t>
      </w:r>
      <w:r w:rsidR="00C45C66">
        <w:rPr>
          <w:rFonts w:ascii="Calibri" w:eastAsia="Calibri" w:hAnsi="Calibri" w:cs="Calibri"/>
          <w:sz w:val="24"/>
          <w:szCs w:val="24"/>
          <w:lang w:val="el-GR"/>
        </w:rPr>
        <w:t xml:space="preserve"> Συμβούλου Επικρατείας,</w:t>
      </w:r>
    </w:p>
    <w:p w14:paraId="64C6F520" w14:textId="14C06D25"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Ευσταθίας Σκούρα</w:t>
      </w:r>
      <w:r w:rsidR="005630DD">
        <w:rPr>
          <w:rFonts w:ascii="Calibri" w:eastAsia="Calibri" w:hAnsi="Calibri" w:cs="Calibri"/>
          <w:b/>
          <w:bCs/>
          <w:sz w:val="24"/>
          <w:szCs w:val="24"/>
          <w:lang w:val="el-GR"/>
        </w:rPr>
        <w:t xml:space="preserve"> </w:t>
      </w:r>
      <w:r w:rsidR="005630DD" w:rsidRPr="00525C04">
        <w:rPr>
          <w:rFonts w:ascii="Calibri" w:eastAsia="Calibri" w:hAnsi="Calibri" w:cs="Calibri"/>
          <w:bCs/>
          <w:sz w:val="24"/>
          <w:szCs w:val="24"/>
          <w:lang w:val="el-GR"/>
        </w:rPr>
        <w:t>του Κωνσταντίνου</w:t>
      </w:r>
      <w:r w:rsidR="00C45C66">
        <w:rPr>
          <w:rFonts w:ascii="Calibri" w:eastAsia="Calibri" w:hAnsi="Calibri" w:cs="Calibri"/>
          <w:sz w:val="24"/>
          <w:szCs w:val="24"/>
          <w:lang w:val="el-GR"/>
        </w:rPr>
        <w:t>, τακτικού μέλους, Συμβούλου</w:t>
      </w:r>
      <w:r w:rsidRPr="00D51A49">
        <w:rPr>
          <w:rFonts w:ascii="Calibri" w:eastAsia="Calibri" w:hAnsi="Calibri" w:cs="Calibri"/>
          <w:sz w:val="24"/>
          <w:szCs w:val="24"/>
          <w:lang w:val="el-GR"/>
        </w:rPr>
        <w:t xml:space="preserve"> Επικράτειας,</w:t>
      </w:r>
    </w:p>
    <w:p w14:paraId="3FB6C2F0" w14:textId="4E660446"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 xml:space="preserve">Παναγιώτας </w:t>
      </w:r>
      <w:proofErr w:type="spellStart"/>
      <w:r w:rsidRPr="00D51A49">
        <w:rPr>
          <w:rFonts w:ascii="Calibri" w:eastAsia="Calibri" w:hAnsi="Calibri" w:cs="Calibri"/>
          <w:b/>
          <w:bCs/>
          <w:sz w:val="24"/>
          <w:szCs w:val="24"/>
          <w:lang w:val="el-GR"/>
        </w:rPr>
        <w:t>Γκουδή</w:t>
      </w:r>
      <w:proofErr w:type="spellEnd"/>
      <w:r w:rsidRPr="00D51A49">
        <w:rPr>
          <w:rFonts w:ascii="Calibri" w:eastAsia="Calibri" w:hAnsi="Calibri" w:cs="Calibri"/>
          <w:b/>
          <w:bCs/>
          <w:sz w:val="24"/>
          <w:szCs w:val="24"/>
          <w:lang w:val="el-GR"/>
        </w:rPr>
        <w:t xml:space="preserve"> </w:t>
      </w:r>
      <w:r w:rsidR="005630DD">
        <w:rPr>
          <w:rFonts w:ascii="Calibri" w:eastAsia="Calibri" w:hAnsi="Calibri" w:cs="Calibri"/>
          <w:b/>
          <w:bCs/>
          <w:sz w:val="24"/>
          <w:szCs w:val="24"/>
          <w:lang w:val="el-GR"/>
        </w:rPr>
        <w:t>–</w:t>
      </w:r>
      <w:r w:rsidRPr="00D51A49">
        <w:rPr>
          <w:rFonts w:ascii="Calibri" w:eastAsia="Calibri" w:hAnsi="Calibri" w:cs="Calibri"/>
          <w:b/>
          <w:bCs/>
          <w:sz w:val="24"/>
          <w:szCs w:val="24"/>
          <w:lang w:val="el-GR"/>
        </w:rPr>
        <w:t xml:space="preserve"> </w:t>
      </w:r>
      <w:proofErr w:type="spellStart"/>
      <w:r w:rsidRPr="00D51A49">
        <w:rPr>
          <w:rFonts w:ascii="Calibri" w:eastAsia="Calibri" w:hAnsi="Calibri" w:cs="Calibri"/>
          <w:b/>
          <w:bCs/>
          <w:sz w:val="24"/>
          <w:szCs w:val="24"/>
          <w:lang w:val="el-GR"/>
        </w:rPr>
        <w:t>Νινέ</w:t>
      </w:r>
      <w:proofErr w:type="spellEnd"/>
      <w:r w:rsidR="005630DD">
        <w:rPr>
          <w:rFonts w:ascii="Calibri" w:eastAsia="Calibri" w:hAnsi="Calibri" w:cs="Calibri"/>
          <w:b/>
          <w:bCs/>
          <w:sz w:val="24"/>
          <w:szCs w:val="24"/>
          <w:lang w:val="el-GR"/>
        </w:rPr>
        <w:t xml:space="preserve"> </w:t>
      </w:r>
      <w:r w:rsidR="005630DD" w:rsidRPr="00525C04">
        <w:rPr>
          <w:rFonts w:ascii="Calibri" w:eastAsia="Calibri" w:hAnsi="Calibri" w:cs="Calibri"/>
          <w:bCs/>
          <w:sz w:val="24"/>
          <w:szCs w:val="24"/>
          <w:lang w:val="el-GR"/>
        </w:rPr>
        <w:t>του Κωνσταντίνου</w:t>
      </w:r>
      <w:r w:rsidR="00C72D3C">
        <w:rPr>
          <w:rFonts w:ascii="Calibri" w:eastAsia="Calibri" w:hAnsi="Calibri" w:cs="Calibri"/>
          <w:sz w:val="24"/>
          <w:szCs w:val="24"/>
          <w:lang w:val="el-GR"/>
        </w:rPr>
        <w:t>, τακτικού</w:t>
      </w:r>
      <w:r w:rsidRPr="00D51A49">
        <w:rPr>
          <w:rFonts w:ascii="Calibri" w:eastAsia="Calibri" w:hAnsi="Calibri" w:cs="Calibri"/>
          <w:sz w:val="24"/>
          <w:szCs w:val="24"/>
          <w:lang w:val="el-GR"/>
        </w:rPr>
        <w:t xml:space="preserve"> μέλο</w:t>
      </w:r>
      <w:r w:rsidR="00C72D3C">
        <w:rPr>
          <w:rFonts w:ascii="Calibri" w:eastAsia="Calibri" w:hAnsi="Calibri" w:cs="Calibri"/>
          <w:sz w:val="24"/>
          <w:szCs w:val="24"/>
          <w:lang w:val="el-GR"/>
        </w:rPr>
        <w:t>υ</w:t>
      </w:r>
      <w:r w:rsidRPr="00D51A49">
        <w:rPr>
          <w:rFonts w:ascii="Calibri" w:eastAsia="Calibri" w:hAnsi="Calibri" w:cs="Calibri"/>
          <w:sz w:val="24"/>
          <w:szCs w:val="24"/>
          <w:lang w:val="el-GR"/>
        </w:rPr>
        <w:t>ς,</w:t>
      </w:r>
      <w:r w:rsidR="00C45C66">
        <w:rPr>
          <w:rFonts w:ascii="Calibri" w:eastAsia="Calibri" w:hAnsi="Calibri" w:cs="Calibri"/>
          <w:sz w:val="24"/>
          <w:szCs w:val="24"/>
          <w:lang w:val="el-GR"/>
        </w:rPr>
        <w:t xml:space="preserve"> Αρεοπαγίτη,</w:t>
      </w:r>
    </w:p>
    <w:p w14:paraId="616143C2" w14:textId="138A3D92"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Νίκης Κατσιαούνη</w:t>
      </w:r>
      <w:r w:rsidR="00E9626E">
        <w:rPr>
          <w:rFonts w:ascii="Calibri" w:eastAsia="Calibri" w:hAnsi="Calibri" w:cs="Calibri"/>
          <w:b/>
          <w:bCs/>
          <w:sz w:val="24"/>
          <w:szCs w:val="24"/>
          <w:lang w:val="el-GR"/>
        </w:rPr>
        <w:t xml:space="preserve"> </w:t>
      </w:r>
      <w:r w:rsidR="00E9626E" w:rsidRPr="00525C04">
        <w:rPr>
          <w:rFonts w:ascii="Calibri" w:eastAsia="Calibri" w:hAnsi="Calibri" w:cs="Calibri"/>
          <w:bCs/>
          <w:sz w:val="24"/>
          <w:szCs w:val="24"/>
          <w:lang w:val="el-GR"/>
        </w:rPr>
        <w:t>του Ζήση</w:t>
      </w:r>
      <w:r w:rsidR="00C72D3C">
        <w:rPr>
          <w:rFonts w:ascii="Calibri" w:eastAsia="Calibri" w:hAnsi="Calibri" w:cs="Calibri"/>
          <w:sz w:val="24"/>
          <w:szCs w:val="24"/>
          <w:lang w:val="el-GR"/>
        </w:rPr>
        <w:t>, τακτικού</w:t>
      </w:r>
      <w:r w:rsidRPr="00D51A49">
        <w:rPr>
          <w:rFonts w:ascii="Calibri" w:eastAsia="Calibri" w:hAnsi="Calibri" w:cs="Calibri"/>
          <w:sz w:val="24"/>
          <w:szCs w:val="24"/>
          <w:lang w:val="el-GR"/>
        </w:rPr>
        <w:t xml:space="preserve"> μέλο</w:t>
      </w:r>
      <w:r w:rsidR="00C72D3C">
        <w:rPr>
          <w:rFonts w:ascii="Calibri" w:eastAsia="Calibri" w:hAnsi="Calibri" w:cs="Calibri"/>
          <w:sz w:val="24"/>
          <w:szCs w:val="24"/>
          <w:lang w:val="el-GR"/>
        </w:rPr>
        <w:t>υ</w:t>
      </w:r>
      <w:r w:rsidRPr="00D51A49">
        <w:rPr>
          <w:rFonts w:ascii="Calibri" w:eastAsia="Calibri" w:hAnsi="Calibri" w:cs="Calibri"/>
          <w:sz w:val="24"/>
          <w:szCs w:val="24"/>
          <w:lang w:val="el-GR"/>
        </w:rPr>
        <w:t>ς,</w:t>
      </w:r>
      <w:r w:rsidR="00C45C66">
        <w:rPr>
          <w:rFonts w:ascii="Calibri" w:eastAsia="Calibri" w:hAnsi="Calibri" w:cs="Calibri"/>
          <w:sz w:val="24"/>
          <w:szCs w:val="24"/>
          <w:lang w:val="el-GR"/>
        </w:rPr>
        <w:t xml:space="preserve"> Αρεοπαγ</w:t>
      </w:r>
      <w:r w:rsidR="00C72D3C">
        <w:rPr>
          <w:rFonts w:ascii="Calibri" w:eastAsia="Calibri" w:hAnsi="Calibri" w:cs="Calibri"/>
          <w:sz w:val="24"/>
          <w:szCs w:val="24"/>
          <w:lang w:val="el-GR"/>
        </w:rPr>
        <w:t>ίτη</w:t>
      </w:r>
      <w:r w:rsidR="00C45C66">
        <w:rPr>
          <w:rFonts w:ascii="Calibri" w:eastAsia="Calibri" w:hAnsi="Calibri" w:cs="Calibri"/>
          <w:sz w:val="24"/>
          <w:szCs w:val="24"/>
          <w:lang w:val="el-GR"/>
        </w:rPr>
        <w:t>,</w:t>
      </w:r>
    </w:p>
    <w:p w14:paraId="6B7149C2" w14:textId="38C4ECBC" w:rsidR="00D51A49" w:rsidRP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EB7FF7">
        <w:rPr>
          <w:rFonts w:ascii="Calibri" w:eastAsia="Calibri" w:hAnsi="Calibri" w:cs="Calibri"/>
          <w:sz w:val="24"/>
          <w:szCs w:val="24"/>
          <w:lang w:val="el-GR"/>
        </w:rPr>
        <w:t xml:space="preserve">Της </w:t>
      </w:r>
      <w:r w:rsidRPr="00EB7FF7">
        <w:rPr>
          <w:rFonts w:ascii="Calibri" w:eastAsia="Calibri" w:hAnsi="Calibri" w:cs="Calibri"/>
          <w:b/>
          <w:bCs/>
          <w:sz w:val="24"/>
          <w:szCs w:val="24"/>
          <w:lang w:val="el-GR"/>
        </w:rPr>
        <w:t>Ελένης Θεοδωρακοπούλου</w:t>
      </w:r>
      <w:r w:rsidRPr="00EB7FF7">
        <w:rPr>
          <w:rFonts w:ascii="Calibri" w:eastAsia="Calibri" w:hAnsi="Calibri" w:cs="Calibri"/>
          <w:sz w:val="24"/>
          <w:szCs w:val="24"/>
          <w:lang w:val="el-GR"/>
        </w:rPr>
        <w:t xml:space="preserve"> </w:t>
      </w:r>
      <w:r w:rsidR="00E9626E" w:rsidRPr="00525C04">
        <w:rPr>
          <w:rFonts w:ascii="Calibri" w:eastAsia="Calibri" w:hAnsi="Calibri" w:cs="Calibri"/>
          <w:sz w:val="24"/>
          <w:szCs w:val="24"/>
          <w:lang w:val="el-GR"/>
        </w:rPr>
        <w:t>του</w:t>
      </w:r>
      <w:r w:rsidR="0005010C" w:rsidRPr="00525C04">
        <w:rPr>
          <w:rFonts w:ascii="Calibri" w:eastAsia="Calibri" w:hAnsi="Calibri" w:cs="Calibri"/>
          <w:sz w:val="24"/>
          <w:szCs w:val="24"/>
          <w:lang w:val="el-GR"/>
        </w:rPr>
        <w:t xml:space="preserve"> </w:t>
      </w:r>
      <w:r w:rsidR="00EB7FF7" w:rsidRPr="00525C04">
        <w:rPr>
          <w:rFonts w:ascii="Calibri" w:eastAsia="Calibri" w:hAnsi="Calibri" w:cs="Calibri"/>
          <w:sz w:val="24"/>
          <w:szCs w:val="24"/>
          <w:lang w:val="el-GR"/>
        </w:rPr>
        <w:t>Γεωργίου</w:t>
      </w:r>
      <w:r w:rsidR="00E9626E" w:rsidRPr="00EB7FF7">
        <w:rPr>
          <w:rFonts w:ascii="Calibri" w:eastAsia="Calibri" w:hAnsi="Calibri" w:cs="Calibri"/>
          <w:sz w:val="24"/>
          <w:szCs w:val="24"/>
          <w:lang w:val="el-GR"/>
        </w:rPr>
        <w:t xml:space="preserve"> </w:t>
      </w:r>
      <w:r w:rsidR="00525C04">
        <w:rPr>
          <w:rFonts w:ascii="Calibri" w:eastAsia="Calibri" w:hAnsi="Calibri" w:cs="Calibri"/>
          <w:sz w:val="24"/>
          <w:szCs w:val="24"/>
          <w:lang w:val="el-GR"/>
        </w:rPr>
        <w:t>–</w:t>
      </w:r>
      <w:r w:rsidR="00C72D3C">
        <w:rPr>
          <w:rFonts w:ascii="Calibri" w:eastAsia="Calibri" w:hAnsi="Calibri" w:cs="Calibri"/>
          <w:sz w:val="24"/>
          <w:szCs w:val="24"/>
          <w:lang w:val="el-GR"/>
        </w:rPr>
        <w:t xml:space="preserve"> Εισηγήτριας, τακτικού</w:t>
      </w:r>
      <w:r w:rsidRPr="00EB7FF7">
        <w:rPr>
          <w:rFonts w:ascii="Calibri" w:eastAsia="Calibri" w:hAnsi="Calibri" w:cs="Calibri"/>
          <w:sz w:val="24"/>
          <w:szCs w:val="24"/>
          <w:lang w:val="el-GR"/>
        </w:rPr>
        <w:t xml:space="preserve"> μέλο</w:t>
      </w:r>
      <w:r w:rsidR="00C72D3C">
        <w:rPr>
          <w:rFonts w:ascii="Calibri" w:eastAsia="Calibri" w:hAnsi="Calibri" w:cs="Calibri"/>
          <w:sz w:val="24"/>
          <w:szCs w:val="24"/>
          <w:lang w:val="el-GR"/>
        </w:rPr>
        <w:t>υς, Αρεοπαγίτη</w:t>
      </w:r>
      <w:r w:rsidRPr="00EB7FF7">
        <w:rPr>
          <w:rFonts w:ascii="Calibri" w:eastAsia="Calibri" w:hAnsi="Calibri" w:cs="Calibri"/>
          <w:sz w:val="24"/>
          <w:szCs w:val="24"/>
          <w:lang w:val="el-GR"/>
        </w:rPr>
        <w:t>,</w:t>
      </w:r>
      <w:r w:rsidRPr="00D51A49">
        <w:rPr>
          <w:rFonts w:ascii="Calibri" w:eastAsia="Calibri" w:hAnsi="Calibri" w:cs="Calibri"/>
          <w:sz w:val="24"/>
          <w:szCs w:val="24"/>
          <w:lang w:val="el-GR"/>
        </w:rPr>
        <w:t xml:space="preserve"> και</w:t>
      </w:r>
    </w:p>
    <w:p w14:paraId="0AC39014" w14:textId="112FDCAE" w:rsidR="00D51A49" w:rsidRDefault="00D51A49" w:rsidP="00FC22D1">
      <w:pPr>
        <w:numPr>
          <w:ilvl w:val="0"/>
          <w:numId w:val="8"/>
        </w:numPr>
        <w:spacing w:after="120" w:line="340" w:lineRule="atLeast"/>
        <w:jc w:val="both"/>
        <w:rPr>
          <w:rFonts w:ascii="Calibri" w:eastAsia="Calibri" w:hAnsi="Calibri" w:cs="Calibri"/>
          <w:sz w:val="24"/>
          <w:szCs w:val="24"/>
          <w:lang w:val="el-GR"/>
        </w:rPr>
      </w:pPr>
      <w:r w:rsidRPr="00D51A49">
        <w:rPr>
          <w:rFonts w:ascii="Calibri" w:eastAsia="Calibri" w:hAnsi="Calibri" w:cs="Calibri"/>
          <w:sz w:val="24"/>
          <w:szCs w:val="24"/>
          <w:lang w:val="el-GR"/>
        </w:rPr>
        <w:t xml:space="preserve">Της </w:t>
      </w:r>
      <w:r w:rsidRPr="00D51A49">
        <w:rPr>
          <w:rFonts w:ascii="Calibri" w:eastAsia="Calibri" w:hAnsi="Calibri" w:cs="Calibri"/>
          <w:b/>
          <w:bCs/>
          <w:sz w:val="24"/>
          <w:szCs w:val="24"/>
          <w:lang w:val="el-GR"/>
        </w:rPr>
        <w:t>Διονυσίας Νίκα</w:t>
      </w:r>
      <w:r w:rsidR="0005010C">
        <w:rPr>
          <w:rFonts w:ascii="Calibri" w:eastAsia="Calibri" w:hAnsi="Calibri" w:cs="Calibri"/>
          <w:b/>
          <w:bCs/>
          <w:sz w:val="24"/>
          <w:szCs w:val="24"/>
          <w:lang w:val="el-GR"/>
        </w:rPr>
        <w:t xml:space="preserve"> </w:t>
      </w:r>
      <w:r w:rsidR="0005010C" w:rsidRPr="00525C04">
        <w:rPr>
          <w:rFonts w:ascii="Calibri" w:eastAsia="Calibri" w:hAnsi="Calibri" w:cs="Calibri"/>
          <w:bCs/>
          <w:sz w:val="24"/>
          <w:szCs w:val="24"/>
          <w:lang w:val="el-GR"/>
        </w:rPr>
        <w:t>του Αθανασίου</w:t>
      </w:r>
      <w:r w:rsidR="00C72D3C">
        <w:rPr>
          <w:rFonts w:ascii="Calibri" w:eastAsia="Calibri" w:hAnsi="Calibri" w:cs="Calibri"/>
          <w:sz w:val="24"/>
          <w:szCs w:val="24"/>
          <w:lang w:val="el-GR"/>
        </w:rPr>
        <w:t>, τακτικού</w:t>
      </w:r>
      <w:r w:rsidRPr="00D51A49">
        <w:rPr>
          <w:rFonts w:ascii="Calibri" w:eastAsia="Calibri" w:hAnsi="Calibri" w:cs="Calibri"/>
          <w:sz w:val="24"/>
          <w:szCs w:val="24"/>
          <w:lang w:val="el-GR"/>
        </w:rPr>
        <w:t xml:space="preserve"> μέλο</w:t>
      </w:r>
      <w:r w:rsidR="00C72D3C">
        <w:rPr>
          <w:rFonts w:ascii="Calibri" w:eastAsia="Calibri" w:hAnsi="Calibri" w:cs="Calibri"/>
          <w:sz w:val="24"/>
          <w:szCs w:val="24"/>
          <w:lang w:val="el-GR"/>
        </w:rPr>
        <w:t>υς, Αρεοπαγίτη</w:t>
      </w:r>
      <w:r w:rsidRPr="00D51A49">
        <w:rPr>
          <w:rFonts w:ascii="Calibri" w:eastAsia="Calibri" w:hAnsi="Calibri" w:cs="Calibri"/>
          <w:sz w:val="24"/>
          <w:szCs w:val="24"/>
          <w:lang w:val="el-GR"/>
        </w:rPr>
        <w:t>.</w:t>
      </w:r>
    </w:p>
    <w:p w14:paraId="1C4165DE" w14:textId="50570D2B" w:rsidR="00D51A49" w:rsidRDefault="00565EEC" w:rsidP="00D23939">
      <w:pPr>
        <w:spacing w:after="0" w:line="340" w:lineRule="atLeast"/>
        <w:jc w:val="both"/>
        <w:rPr>
          <w:rFonts w:ascii="Calibri" w:eastAsia="Calibri" w:hAnsi="Calibri" w:cs="Calibri"/>
          <w:sz w:val="24"/>
          <w:szCs w:val="24"/>
          <w:lang w:val="el-GR"/>
        </w:rPr>
      </w:pPr>
      <w:r w:rsidRPr="00565EEC">
        <w:rPr>
          <w:rFonts w:ascii="Calibri" w:eastAsia="Calibri" w:hAnsi="Calibri" w:cs="Calibri"/>
          <w:sz w:val="24"/>
          <w:szCs w:val="24"/>
          <w:lang w:val="el-GR"/>
        </w:rPr>
        <w:lastRenderedPageBreak/>
        <w:t>απάντων υπηρετούντων στα ανωτέρω αναφερόμενα Δικαστήρια, με στοιχεία κατοικίας γνωστά στις αρμόδιες Αρχές,</w:t>
      </w:r>
      <w:r>
        <w:rPr>
          <w:rFonts w:ascii="Calibri" w:eastAsia="Calibri" w:hAnsi="Calibri" w:cs="Calibri"/>
          <w:sz w:val="24"/>
          <w:szCs w:val="24"/>
          <w:lang w:val="el-GR"/>
        </w:rPr>
        <w:t xml:space="preserve"> και</w:t>
      </w:r>
    </w:p>
    <w:p w14:paraId="1568BCBD" w14:textId="78E457DB" w:rsidR="009B7747" w:rsidRPr="00A51C83" w:rsidRDefault="009B7747" w:rsidP="00A6488F">
      <w:pPr>
        <w:spacing w:after="120" w:line="340" w:lineRule="atLeast"/>
        <w:jc w:val="center"/>
        <w:rPr>
          <w:rFonts w:ascii="Calibri" w:eastAsia="Calibri" w:hAnsi="Calibri" w:cs="Calibri"/>
          <w:b/>
          <w:spacing w:val="60"/>
          <w:sz w:val="32"/>
          <w:szCs w:val="32"/>
          <w:lang w:val="el-GR"/>
        </w:rPr>
      </w:pPr>
      <w:r w:rsidRPr="00A51C83">
        <w:rPr>
          <w:rFonts w:ascii="Calibri" w:eastAsia="Calibri" w:hAnsi="Calibri" w:cs="Calibri"/>
          <w:b/>
          <w:spacing w:val="60"/>
          <w:sz w:val="32"/>
          <w:szCs w:val="32"/>
          <w:lang w:val="el-GR"/>
        </w:rPr>
        <w:t>ΚΑΤΑ</w:t>
      </w:r>
    </w:p>
    <w:p w14:paraId="4835451F" w14:textId="33A1BEC2" w:rsidR="00565EEC" w:rsidRPr="00565EEC" w:rsidRDefault="00565EEC" w:rsidP="007456C7">
      <w:pPr>
        <w:pStyle w:val="21"/>
        <w:spacing w:after="120" w:line="340" w:lineRule="atLeast"/>
      </w:pPr>
      <w:r w:rsidRPr="00565EEC">
        <w:t xml:space="preserve">Παντός άλλου υπευθύνου, φυσικού ή ηθικού αυτουργού, συναυτουργού, συνεργού ή καθ’ οιονδήποτε τρόπο </w:t>
      </w:r>
      <w:proofErr w:type="spellStart"/>
      <w:r w:rsidRPr="00565EEC">
        <w:t>συμμετόχου</w:t>
      </w:r>
      <w:proofErr w:type="spellEnd"/>
      <w:r w:rsidRPr="00565EEC">
        <w:t>, η εμπλοκή του οποίου θα προκύψει κατά την προκαταρκτική εξέταση ή την περαιτέρω ποινική διερεύνηση της παρούσας.</w:t>
      </w:r>
    </w:p>
    <w:p w14:paraId="0BB5DC5D" w14:textId="77777777" w:rsidR="00EC507D" w:rsidRPr="00493F50" w:rsidRDefault="00EC507D" w:rsidP="007456C7">
      <w:pPr>
        <w:spacing w:after="120" w:line="340" w:lineRule="atLeast"/>
        <w:jc w:val="center"/>
        <w:rPr>
          <w:rFonts w:ascii="Calibri" w:eastAsia="Calibri" w:hAnsi="Calibri" w:cs="Calibri"/>
          <w:b/>
          <w:sz w:val="32"/>
          <w:szCs w:val="32"/>
          <w:lang w:val="el-GR"/>
        </w:rPr>
      </w:pPr>
      <w:r w:rsidRPr="00493F50">
        <w:rPr>
          <w:rFonts w:ascii="Calibri" w:eastAsia="Calibri" w:hAnsi="Calibri" w:cs="Calibri"/>
          <w:b/>
          <w:sz w:val="32"/>
          <w:szCs w:val="32"/>
          <w:lang w:val="el-GR"/>
        </w:rPr>
        <w:t>**************</w:t>
      </w:r>
    </w:p>
    <w:p w14:paraId="5725393C" w14:textId="322324C1" w:rsidR="00CF2FF1" w:rsidRDefault="00CF2FF1" w:rsidP="00FC22D1">
      <w:pPr>
        <w:spacing w:after="120" w:line="360" w:lineRule="auto"/>
        <w:jc w:val="right"/>
        <w:rPr>
          <w:sz w:val="24"/>
          <w:szCs w:val="24"/>
          <w:lang w:val="el-GR"/>
        </w:rPr>
      </w:pPr>
      <w:r w:rsidRPr="00CF2FF1">
        <w:rPr>
          <w:rFonts w:ascii="Calibri" w:eastAsia="Calibri" w:hAnsi="Calibri" w:cs="Times New Roman"/>
          <w:sz w:val="24"/>
          <w:szCs w:val="24"/>
          <w:lang w:val="el-GR"/>
        </w:rPr>
        <w:t>……………… (πόλη), … (μέρα)  …………….. (μήνας) 2026</w:t>
      </w:r>
    </w:p>
    <w:p w14:paraId="1AF6C25D" w14:textId="77777777" w:rsidR="00AF1668" w:rsidRPr="00AF1668" w:rsidRDefault="00AF1668" w:rsidP="00AF1668">
      <w:pPr>
        <w:spacing w:after="120" w:line="340" w:lineRule="atLeast"/>
        <w:jc w:val="both"/>
        <w:rPr>
          <w:rFonts w:ascii="Calibri" w:eastAsia="Calibri" w:hAnsi="Calibri" w:cs="Calibri"/>
          <w:sz w:val="24"/>
          <w:szCs w:val="24"/>
          <w:lang w:val="el-GR"/>
        </w:rPr>
      </w:pPr>
      <w:r w:rsidRPr="00AF1668">
        <w:rPr>
          <w:rFonts w:ascii="Calibri" w:eastAsia="Calibri" w:hAnsi="Calibri" w:cs="Calibri"/>
          <w:sz w:val="24"/>
          <w:szCs w:val="24"/>
          <w:lang w:val="el-GR"/>
        </w:rPr>
        <w:t>Αξιότιμε κ. Εισαγγελεύ,</w:t>
      </w:r>
    </w:p>
    <w:p w14:paraId="078B3ADD" w14:textId="6F405E49" w:rsidR="00AF1668" w:rsidRPr="00AF1668" w:rsidRDefault="00AF1668" w:rsidP="00D23939">
      <w:pPr>
        <w:pStyle w:val="21"/>
        <w:spacing w:after="120" w:line="340" w:lineRule="atLeast"/>
      </w:pPr>
      <w:r w:rsidRPr="00AF1668">
        <w:t>με το παρόν έγγραφο Καταγγελίας – Μηνυτήριας Αναφοράς</w:t>
      </w:r>
      <w:r w:rsidR="00D36A12">
        <w:t>, ασκούμε</w:t>
      </w:r>
      <w:r w:rsidR="00DB1478">
        <w:t xml:space="preserve"> το δικαίωμα που μ</w:t>
      </w:r>
      <w:r w:rsidR="00D36A12">
        <w:t>ας</w:t>
      </w:r>
      <w:r w:rsidRPr="00AF1668">
        <w:t xml:space="preserve"> παρέχει το άρθρο 42 του Κώδικα Ποινικής Δικονομίας</w:t>
      </w:r>
      <w:r w:rsidR="00D36A12">
        <w:t xml:space="preserve"> να καταγγείλουμε</w:t>
      </w:r>
      <w:r w:rsidRPr="00AF1668">
        <w:t xml:space="preserve"> ενώπιόν Σας αξιόποινες πράξεις που διώκονται αυτεπαγγέ</w:t>
      </w:r>
      <w:r w:rsidR="00D36A12">
        <w:t>λτως, τις οποίες πληροφορηθήκαμε</w:t>
      </w:r>
      <w:r w:rsidRPr="00AF1668">
        <w:t xml:space="preserve"> και διαπ</w:t>
      </w:r>
      <w:r w:rsidR="00D36A12">
        <w:t>ιστώσαμε</w:t>
      </w:r>
      <w:r w:rsidRPr="00AF1668">
        <w:t xml:space="preserve"> κατά τα ειδικότερα εκτιθέμενα κατωτέρω. Παράλληλα, επισημαίν</w:t>
      </w:r>
      <w:r w:rsidR="00D36A12">
        <w:t>ουμε</w:t>
      </w:r>
      <w:r w:rsidRPr="00AF1668">
        <w:t xml:space="preserve"> ότι το άρθρο 40 ΚΠΔ καθιερώνει, στις ειδικές περιπτώσεις όπου ο νόμος το προβλέπει, αυτοτελή υποχρέωση των ιδιωτών να αναγγέλλουν στον αρμόδιο Εισαγγελέα ή σε ανακριτικό υπάλληλο αξιόποινες πράξεις που διώκονται αυτεπαγγέλτως.</w:t>
      </w:r>
    </w:p>
    <w:p w14:paraId="236F8C13" w14:textId="77777777" w:rsidR="00AF1668" w:rsidRPr="00AF1668" w:rsidRDefault="00AF1668" w:rsidP="00AF1668">
      <w:pPr>
        <w:spacing w:after="120" w:line="340" w:lineRule="atLeast"/>
        <w:jc w:val="both"/>
        <w:rPr>
          <w:rFonts w:ascii="Calibri" w:eastAsia="Calibri" w:hAnsi="Calibri" w:cs="Calibri"/>
          <w:sz w:val="24"/>
          <w:szCs w:val="24"/>
          <w:lang w:val="el-GR"/>
        </w:rPr>
      </w:pPr>
      <w:r w:rsidRPr="00AF1668">
        <w:rPr>
          <w:rFonts w:ascii="Calibri" w:eastAsia="Calibri" w:hAnsi="Calibri" w:cs="Calibri"/>
          <w:sz w:val="24"/>
          <w:szCs w:val="24"/>
          <w:lang w:val="el-GR"/>
        </w:rPr>
        <w:t>Ειδικότερα, στο άρθρο 40 ΚΠΔ ορίζεται ότι:</w:t>
      </w:r>
    </w:p>
    <w:p w14:paraId="510477A8" w14:textId="77777777" w:rsidR="00294E8E" w:rsidRPr="00294E8E" w:rsidRDefault="00294E8E" w:rsidP="00FC22D1">
      <w:pPr>
        <w:spacing w:after="120" w:line="340" w:lineRule="atLeast"/>
        <w:ind w:left="567" w:right="616"/>
        <w:jc w:val="both"/>
        <w:rPr>
          <w:rFonts w:ascii="Calibri" w:eastAsia="Calibri" w:hAnsi="Calibri" w:cs="Calibri"/>
          <w:i/>
          <w:iCs/>
          <w:sz w:val="24"/>
          <w:szCs w:val="24"/>
          <w:lang w:val="el-GR"/>
        </w:rPr>
      </w:pPr>
      <w:r w:rsidRPr="00294E8E">
        <w:rPr>
          <w:rFonts w:ascii="Calibri" w:eastAsia="Calibri" w:hAnsi="Calibri" w:cs="Calibri"/>
          <w:i/>
          <w:iCs/>
          <w:sz w:val="24"/>
          <w:szCs w:val="24"/>
          <w:lang w:val="el-GR"/>
        </w:rPr>
        <w:t xml:space="preserve">«1. </w:t>
      </w:r>
      <w:r w:rsidRPr="00294E8E">
        <w:rPr>
          <w:rFonts w:ascii="Calibri" w:eastAsia="Calibri" w:hAnsi="Calibri" w:cs="Calibri"/>
          <w:i/>
          <w:iCs/>
          <w:sz w:val="24"/>
          <w:szCs w:val="24"/>
          <w:u w:val="single"/>
          <w:lang w:val="el-GR"/>
        </w:rPr>
        <w:t xml:space="preserve">Ακόμα και ιδιώτες </w:t>
      </w:r>
      <w:r w:rsidRPr="00294E8E">
        <w:rPr>
          <w:rFonts w:ascii="Calibri" w:eastAsia="Calibri" w:hAnsi="Calibri" w:cs="Calibri"/>
          <w:b/>
          <w:bCs/>
          <w:i/>
          <w:iCs/>
          <w:sz w:val="24"/>
          <w:szCs w:val="24"/>
          <w:u w:val="single"/>
          <w:lang w:val="el-GR"/>
        </w:rPr>
        <w:t>οφείλουν</w:t>
      </w:r>
      <w:r w:rsidRPr="00294E8E">
        <w:rPr>
          <w:rFonts w:ascii="Calibri" w:eastAsia="Calibri" w:hAnsi="Calibri" w:cs="Calibri"/>
          <w:i/>
          <w:iCs/>
          <w:sz w:val="24"/>
          <w:szCs w:val="24"/>
          <w:lang w:val="el-GR"/>
        </w:rPr>
        <w:t xml:space="preserve"> στις συγκεκριμένες περιπτώσεις που προβλέπονται από τον νόμο, </w:t>
      </w:r>
      <w:r w:rsidRPr="00294E8E">
        <w:rPr>
          <w:rFonts w:ascii="Calibri" w:eastAsia="Calibri" w:hAnsi="Calibri" w:cs="Calibri"/>
          <w:i/>
          <w:iCs/>
          <w:sz w:val="24"/>
          <w:szCs w:val="24"/>
          <w:u w:val="single"/>
          <w:lang w:val="el-GR"/>
        </w:rPr>
        <w:t xml:space="preserve">αν αντιληφθούν οι ίδιοι </w:t>
      </w:r>
      <w:r w:rsidRPr="00294E8E">
        <w:rPr>
          <w:rFonts w:ascii="Calibri" w:eastAsia="Calibri" w:hAnsi="Calibri" w:cs="Calibri"/>
          <w:b/>
          <w:bCs/>
          <w:i/>
          <w:iCs/>
          <w:sz w:val="24"/>
          <w:szCs w:val="24"/>
          <w:u w:val="single"/>
          <w:lang w:val="el-GR"/>
        </w:rPr>
        <w:t>αξιόποινη πράξη που διώκεται αυτεπαγγέλτως</w:t>
      </w:r>
      <w:r w:rsidRPr="00294E8E">
        <w:rPr>
          <w:rFonts w:ascii="Calibri" w:eastAsia="Calibri" w:hAnsi="Calibri" w:cs="Calibri"/>
          <w:i/>
          <w:iCs/>
          <w:sz w:val="24"/>
          <w:szCs w:val="24"/>
          <w:lang w:val="el-GR"/>
        </w:rPr>
        <w:t>, να την αναγγείλουν στον εισαγγελέα πλημμελειοδικών ή σε οποιονδήποτε ανακριτικό υπάλληλο. Η αναγγελία αυτή μπορεί να γίνει είτε εγγράφως με μια αναφορά ή προφορικά, οπότε συντάσσεται έκθεση.</w:t>
      </w:r>
    </w:p>
    <w:p w14:paraId="1A6F2ECD" w14:textId="77777777" w:rsidR="00C7510E" w:rsidRDefault="00294E8E" w:rsidP="00FC22D1">
      <w:pPr>
        <w:spacing w:after="120" w:line="340" w:lineRule="atLeast"/>
        <w:ind w:left="567" w:right="616"/>
        <w:jc w:val="both"/>
        <w:rPr>
          <w:rFonts w:ascii="Calibri" w:eastAsia="Calibri" w:hAnsi="Calibri" w:cs="Calibri"/>
          <w:i/>
          <w:iCs/>
          <w:sz w:val="24"/>
          <w:szCs w:val="24"/>
          <w:lang w:val="el-GR"/>
        </w:rPr>
      </w:pPr>
      <w:r w:rsidRPr="00294E8E">
        <w:rPr>
          <w:rFonts w:ascii="Calibri" w:eastAsia="Calibri" w:hAnsi="Calibri" w:cs="Calibri"/>
          <w:i/>
          <w:iCs/>
          <w:sz w:val="24"/>
          <w:szCs w:val="24"/>
          <w:lang w:val="el-GR"/>
        </w:rPr>
        <w:t>2. Στην αναφορά ή στην προφορική δήλωση πρέπει να αναφέρονται όλες οι λεπτομέρειες που αφορούν την πράξη, τους δράστες και τις αποδείξεις.</w:t>
      </w:r>
    </w:p>
    <w:p w14:paraId="336F38CE" w14:textId="21A7B0CC" w:rsidR="00294E8E" w:rsidRPr="00294E8E" w:rsidRDefault="00C7510E" w:rsidP="00FC22D1">
      <w:pPr>
        <w:spacing w:after="120" w:line="340" w:lineRule="atLeast"/>
        <w:ind w:left="567" w:right="616"/>
        <w:jc w:val="both"/>
        <w:rPr>
          <w:rFonts w:ascii="Calibri" w:eastAsia="Calibri" w:hAnsi="Calibri" w:cs="Calibri"/>
          <w:sz w:val="24"/>
          <w:szCs w:val="24"/>
          <w:lang w:val="el-GR"/>
        </w:rPr>
      </w:pPr>
      <w:r w:rsidRPr="00C7510E">
        <w:rPr>
          <w:rFonts w:ascii="Calibri" w:eastAsia="Calibri" w:hAnsi="Calibri" w:cs="Calibri"/>
          <w:i/>
          <w:iCs/>
          <w:sz w:val="24"/>
          <w:szCs w:val="24"/>
          <w:lang w:val="el-GR"/>
        </w:rPr>
        <w:t xml:space="preserve">3. </w:t>
      </w:r>
      <w:r w:rsidRPr="00C7510E">
        <w:rPr>
          <w:rFonts w:ascii="Calibri" w:eastAsia="Calibri" w:hAnsi="Calibri" w:cs="Calibri"/>
          <w:i/>
          <w:iCs/>
          <w:sz w:val="24"/>
          <w:szCs w:val="24"/>
          <w:u w:val="single"/>
          <w:lang w:val="el-GR"/>
        </w:rPr>
        <w:t>Αν πολλοί πληροφορήθηκαν</w:t>
      </w:r>
      <w:r w:rsidRPr="00C7510E">
        <w:rPr>
          <w:rFonts w:ascii="Calibri" w:eastAsia="Calibri" w:hAnsi="Calibri" w:cs="Calibri"/>
          <w:i/>
          <w:iCs/>
          <w:sz w:val="24"/>
          <w:szCs w:val="24"/>
          <w:lang w:val="el-GR"/>
        </w:rPr>
        <w:t xml:space="preserve"> για την αξιόποινη πράξη, τότε </w:t>
      </w:r>
      <w:r w:rsidRPr="00510888">
        <w:rPr>
          <w:rFonts w:ascii="Calibri" w:eastAsia="Calibri" w:hAnsi="Calibri" w:cs="Calibri"/>
          <w:b/>
          <w:bCs/>
          <w:i/>
          <w:iCs/>
          <w:sz w:val="24"/>
          <w:szCs w:val="24"/>
          <w:u w:val="single"/>
          <w:lang w:val="el-GR"/>
        </w:rPr>
        <w:t>καθένας</w:t>
      </w:r>
      <w:r w:rsidRPr="00510888">
        <w:rPr>
          <w:rFonts w:ascii="Calibri" w:eastAsia="Calibri" w:hAnsi="Calibri" w:cs="Calibri"/>
          <w:i/>
          <w:iCs/>
          <w:sz w:val="24"/>
          <w:szCs w:val="24"/>
          <w:u w:val="single"/>
          <w:lang w:val="el-GR"/>
        </w:rPr>
        <w:t xml:space="preserve"> έχει ξεχωριστά την </w:t>
      </w:r>
      <w:r w:rsidRPr="00510888">
        <w:rPr>
          <w:rFonts w:ascii="Calibri" w:eastAsia="Calibri" w:hAnsi="Calibri" w:cs="Calibri"/>
          <w:b/>
          <w:bCs/>
          <w:i/>
          <w:iCs/>
          <w:sz w:val="24"/>
          <w:szCs w:val="24"/>
          <w:u w:val="single"/>
          <w:lang w:val="el-GR"/>
        </w:rPr>
        <w:t>υποχρέωση</w:t>
      </w:r>
      <w:r w:rsidRPr="00C7510E">
        <w:rPr>
          <w:rFonts w:ascii="Calibri" w:eastAsia="Calibri" w:hAnsi="Calibri" w:cs="Calibri"/>
          <w:i/>
          <w:iCs/>
          <w:sz w:val="24"/>
          <w:szCs w:val="24"/>
          <w:lang w:val="el-GR"/>
        </w:rPr>
        <w:t xml:space="preserve"> αυτή.</w:t>
      </w:r>
      <w:r w:rsidR="00294E8E" w:rsidRPr="00294E8E">
        <w:rPr>
          <w:rFonts w:ascii="Calibri" w:eastAsia="Calibri" w:hAnsi="Calibri" w:cs="Calibri"/>
          <w:i/>
          <w:iCs/>
          <w:sz w:val="24"/>
          <w:szCs w:val="24"/>
          <w:lang w:val="el-GR"/>
        </w:rPr>
        <w:t>»</w:t>
      </w:r>
    </w:p>
    <w:p w14:paraId="283F080D" w14:textId="50355F87" w:rsidR="00C7510E" w:rsidRDefault="008A08F5" w:rsidP="00FC22D1">
      <w:pPr>
        <w:spacing w:after="120" w:line="340" w:lineRule="atLeast"/>
        <w:jc w:val="both"/>
        <w:rPr>
          <w:rFonts w:ascii="Calibri" w:eastAsia="Calibri" w:hAnsi="Calibri" w:cs="Calibri"/>
          <w:sz w:val="24"/>
          <w:szCs w:val="24"/>
          <w:lang w:val="el-GR"/>
        </w:rPr>
      </w:pPr>
      <w:r>
        <w:rPr>
          <w:rFonts w:ascii="Calibri" w:eastAsia="Calibri" w:hAnsi="Calibri" w:cs="Calibri"/>
          <w:sz w:val="24"/>
          <w:szCs w:val="24"/>
          <w:lang w:val="el-GR"/>
        </w:rPr>
        <w:t>ε</w:t>
      </w:r>
      <w:r w:rsidR="00510888">
        <w:rPr>
          <w:rFonts w:ascii="Calibri" w:eastAsia="Calibri" w:hAnsi="Calibri" w:cs="Calibri"/>
          <w:sz w:val="24"/>
          <w:szCs w:val="24"/>
          <w:lang w:val="el-GR"/>
        </w:rPr>
        <w:t xml:space="preserve">νώ </w:t>
      </w:r>
      <w:r w:rsidR="00510888" w:rsidRPr="00FE4E13">
        <w:rPr>
          <w:rFonts w:ascii="Calibri" w:eastAsia="Calibri" w:hAnsi="Calibri" w:cs="Calibri"/>
          <w:sz w:val="24"/>
          <w:szCs w:val="24"/>
          <w:lang w:val="el-GR"/>
        </w:rPr>
        <w:t xml:space="preserve">στο </w:t>
      </w:r>
      <w:r w:rsidR="00510888">
        <w:rPr>
          <w:rFonts w:ascii="Calibri" w:eastAsia="Calibri" w:hAnsi="Calibri" w:cs="Calibri"/>
          <w:b/>
          <w:bCs/>
          <w:sz w:val="24"/>
          <w:szCs w:val="24"/>
          <w:lang w:val="el-GR"/>
        </w:rPr>
        <w:t>ά</w:t>
      </w:r>
      <w:r w:rsidR="00510888" w:rsidRPr="00C7510E">
        <w:rPr>
          <w:rFonts w:ascii="Calibri" w:eastAsia="Calibri" w:hAnsi="Calibri" w:cs="Calibri"/>
          <w:b/>
          <w:bCs/>
          <w:sz w:val="24"/>
          <w:szCs w:val="24"/>
          <w:lang w:val="el-GR"/>
        </w:rPr>
        <w:t>ρθρο 4</w:t>
      </w:r>
      <w:r w:rsidR="00510888">
        <w:rPr>
          <w:rFonts w:ascii="Calibri" w:eastAsia="Calibri" w:hAnsi="Calibri" w:cs="Calibri"/>
          <w:b/>
          <w:bCs/>
          <w:sz w:val="24"/>
          <w:szCs w:val="24"/>
          <w:lang w:val="el-GR"/>
        </w:rPr>
        <w:t>2</w:t>
      </w:r>
      <w:r w:rsidR="00510888" w:rsidRPr="00EC30F6">
        <w:rPr>
          <w:rFonts w:ascii="Calibri" w:eastAsia="Calibri" w:hAnsi="Calibri" w:cs="Calibri"/>
          <w:bCs/>
          <w:sz w:val="24"/>
          <w:szCs w:val="24"/>
          <w:lang w:val="el-GR"/>
        </w:rPr>
        <w:t xml:space="preserve"> </w:t>
      </w:r>
      <w:r w:rsidR="00510888" w:rsidRPr="00FE4E13">
        <w:rPr>
          <w:rFonts w:ascii="Calibri" w:eastAsia="Calibri" w:hAnsi="Calibri" w:cs="Calibri"/>
          <w:sz w:val="24"/>
          <w:szCs w:val="24"/>
          <w:lang w:val="el-GR"/>
        </w:rPr>
        <w:t>ορίζε</w:t>
      </w:r>
      <w:r w:rsidR="00DB1E94">
        <w:rPr>
          <w:rFonts w:ascii="Calibri" w:eastAsia="Calibri" w:hAnsi="Calibri" w:cs="Calibri"/>
          <w:sz w:val="24"/>
          <w:szCs w:val="24"/>
          <w:lang w:val="el-GR"/>
        </w:rPr>
        <w:t>τα</w:t>
      </w:r>
      <w:r w:rsidR="00510888" w:rsidRPr="00FE4E13">
        <w:rPr>
          <w:rFonts w:ascii="Calibri" w:eastAsia="Calibri" w:hAnsi="Calibri" w:cs="Calibri"/>
          <w:sz w:val="24"/>
          <w:szCs w:val="24"/>
          <w:lang w:val="el-GR"/>
        </w:rPr>
        <w:t>ι ότι:</w:t>
      </w:r>
    </w:p>
    <w:p w14:paraId="1BEA3AEA" w14:textId="4C8E8859" w:rsidR="00510888" w:rsidRPr="00510888" w:rsidRDefault="00510888" w:rsidP="00FC22D1">
      <w:pPr>
        <w:spacing w:after="120" w:line="340" w:lineRule="atLeast"/>
        <w:ind w:left="567" w:right="571"/>
        <w:jc w:val="both"/>
        <w:rPr>
          <w:rFonts w:ascii="Calibri" w:eastAsia="Calibri" w:hAnsi="Calibri" w:cs="Calibri"/>
          <w:i/>
          <w:iCs/>
          <w:sz w:val="24"/>
          <w:szCs w:val="24"/>
          <w:lang w:val="el-GR"/>
        </w:rPr>
      </w:pPr>
      <w:r>
        <w:rPr>
          <w:rFonts w:ascii="Calibri" w:eastAsia="Calibri" w:hAnsi="Calibri" w:cs="Calibri"/>
          <w:i/>
          <w:iCs/>
          <w:sz w:val="24"/>
          <w:szCs w:val="24"/>
          <w:lang w:val="el-GR"/>
        </w:rPr>
        <w:t>«</w:t>
      </w:r>
      <w:r w:rsidRPr="00510888">
        <w:rPr>
          <w:rFonts w:ascii="Calibri" w:eastAsia="Calibri" w:hAnsi="Calibri" w:cs="Calibri"/>
          <w:i/>
          <w:iCs/>
          <w:sz w:val="24"/>
          <w:szCs w:val="24"/>
          <w:lang w:val="el-GR"/>
        </w:rPr>
        <w:t xml:space="preserve">1. Εκτός από αυτόν που αδικήθηκε και </w:t>
      </w:r>
      <w:r w:rsidRPr="00510888">
        <w:rPr>
          <w:rFonts w:ascii="Calibri" w:eastAsia="Calibri" w:hAnsi="Calibri" w:cs="Calibri"/>
          <w:b/>
          <w:bCs/>
          <w:i/>
          <w:iCs/>
          <w:sz w:val="24"/>
          <w:szCs w:val="24"/>
          <w:u w:val="single"/>
          <w:lang w:val="el-GR"/>
        </w:rPr>
        <w:t>οποιοσδήποτε</w:t>
      </w:r>
      <w:r w:rsidRPr="00510888">
        <w:rPr>
          <w:rFonts w:ascii="Calibri" w:eastAsia="Calibri" w:hAnsi="Calibri" w:cs="Calibri"/>
          <w:i/>
          <w:iCs/>
          <w:sz w:val="24"/>
          <w:szCs w:val="24"/>
          <w:u w:val="single"/>
          <w:lang w:val="el-GR"/>
        </w:rPr>
        <w:t xml:space="preserve"> άλλος έχει το </w:t>
      </w:r>
      <w:r w:rsidRPr="00510888">
        <w:rPr>
          <w:rFonts w:ascii="Calibri" w:eastAsia="Calibri" w:hAnsi="Calibri" w:cs="Calibri"/>
          <w:b/>
          <w:bCs/>
          <w:i/>
          <w:iCs/>
          <w:sz w:val="24"/>
          <w:szCs w:val="24"/>
          <w:u w:val="single"/>
          <w:lang w:val="el-GR"/>
        </w:rPr>
        <w:t>δικαίωμα</w:t>
      </w:r>
      <w:r w:rsidRPr="00510888">
        <w:rPr>
          <w:rFonts w:ascii="Calibri" w:eastAsia="Calibri" w:hAnsi="Calibri" w:cs="Calibri"/>
          <w:i/>
          <w:iCs/>
          <w:sz w:val="24"/>
          <w:szCs w:val="24"/>
          <w:lang w:val="el-GR"/>
        </w:rPr>
        <w:t xml:space="preserve"> να καταγγείλει στην αρχή τις αξιόποινες πράξεις που διώκονται αυτεπαγγέλτως, τις οποίες πληροφορήθηκε με οποιονδήποτε τρόπο.</w:t>
      </w:r>
    </w:p>
    <w:p w14:paraId="28960411" w14:textId="5E2A710B" w:rsidR="00510888" w:rsidRPr="00510888" w:rsidRDefault="00510888" w:rsidP="00FC22D1">
      <w:pPr>
        <w:spacing w:after="120" w:line="340" w:lineRule="atLeast"/>
        <w:ind w:left="567" w:right="571"/>
        <w:jc w:val="both"/>
        <w:rPr>
          <w:rFonts w:ascii="Calibri" w:eastAsia="Calibri" w:hAnsi="Calibri" w:cs="Calibri"/>
          <w:i/>
          <w:iCs/>
          <w:sz w:val="24"/>
          <w:szCs w:val="24"/>
          <w:lang w:val="el-GR"/>
        </w:rPr>
      </w:pPr>
      <w:r w:rsidRPr="00510888">
        <w:rPr>
          <w:rFonts w:ascii="Calibri" w:eastAsia="Calibri" w:hAnsi="Calibri" w:cs="Calibri"/>
          <w:i/>
          <w:iCs/>
          <w:sz w:val="24"/>
          <w:szCs w:val="24"/>
          <w:lang w:val="el-GR"/>
        </w:rPr>
        <w:t xml:space="preserve">2. </w:t>
      </w:r>
      <w:r w:rsidRPr="00510888">
        <w:rPr>
          <w:rFonts w:ascii="Calibri" w:eastAsia="Calibri" w:hAnsi="Calibri" w:cs="Calibri"/>
          <w:b/>
          <w:bCs/>
          <w:i/>
          <w:iCs/>
          <w:sz w:val="24"/>
          <w:szCs w:val="24"/>
          <w:u w:val="single"/>
          <w:lang w:val="el-GR"/>
        </w:rPr>
        <w:t>Η μήνυση γίνεται απευθείας</w:t>
      </w:r>
      <w:r w:rsidRPr="00510888">
        <w:rPr>
          <w:rFonts w:ascii="Calibri" w:eastAsia="Calibri" w:hAnsi="Calibri" w:cs="Calibri"/>
          <w:i/>
          <w:iCs/>
          <w:sz w:val="24"/>
          <w:szCs w:val="24"/>
          <w:lang w:val="el-GR"/>
        </w:rPr>
        <w:t xml:space="preserve"> στον εισαγγελέα πλημμελειοδικών, αλλά και στους άλλους ανακριτικούς υπαλλήλους </w:t>
      </w:r>
      <w:r w:rsidRPr="00510888">
        <w:rPr>
          <w:rFonts w:ascii="Calibri" w:eastAsia="Calibri" w:hAnsi="Calibri" w:cs="Calibri"/>
          <w:i/>
          <w:iCs/>
          <w:sz w:val="24"/>
          <w:szCs w:val="24"/>
          <w:u w:val="single"/>
          <w:lang w:val="el-GR"/>
        </w:rPr>
        <w:t>είτε από τον ίδιο το</w:t>
      </w:r>
      <w:r w:rsidRPr="00510888">
        <w:rPr>
          <w:rFonts w:ascii="Calibri" w:eastAsia="Calibri" w:hAnsi="Calibri" w:cs="Calibri"/>
          <w:b/>
          <w:bCs/>
          <w:i/>
          <w:iCs/>
          <w:sz w:val="24"/>
          <w:szCs w:val="24"/>
          <w:u w:val="single"/>
          <w:lang w:val="el-GR"/>
        </w:rPr>
        <w:t xml:space="preserve"> μηνυτή</w:t>
      </w:r>
      <w:r w:rsidRPr="00510888">
        <w:rPr>
          <w:rFonts w:ascii="Calibri" w:eastAsia="Calibri" w:hAnsi="Calibri" w:cs="Calibri"/>
          <w:i/>
          <w:iCs/>
          <w:sz w:val="24"/>
          <w:szCs w:val="24"/>
          <w:u w:val="single"/>
          <w:lang w:val="el-GR"/>
        </w:rPr>
        <w:t xml:space="preserve"> είτε από ειδικό </w:t>
      </w:r>
      <w:r w:rsidRPr="00510888">
        <w:rPr>
          <w:rFonts w:ascii="Calibri" w:eastAsia="Calibri" w:hAnsi="Calibri" w:cs="Calibri"/>
          <w:b/>
          <w:bCs/>
          <w:i/>
          <w:iCs/>
          <w:sz w:val="24"/>
          <w:szCs w:val="24"/>
          <w:u w:val="single"/>
          <w:lang w:val="el-GR"/>
        </w:rPr>
        <w:t>πληρεξούσιο</w:t>
      </w:r>
      <w:r w:rsidR="00EC30F6">
        <w:rPr>
          <w:rFonts w:ascii="Calibri" w:eastAsia="Calibri" w:hAnsi="Calibri" w:cs="Calibri"/>
          <w:i/>
          <w:iCs/>
          <w:sz w:val="24"/>
          <w:szCs w:val="24"/>
          <w:lang w:val="el-GR"/>
        </w:rPr>
        <w:t>…</w:t>
      </w:r>
      <w:r>
        <w:rPr>
          <w:rFonts w:ascii="Calibri" w:eastAsia="Calibri" w:hAnsi="Calibri" w:cs="Calibri"/>
          <w:i/>
          <w:iCs/>
          <w:sz w:val="24"/>
          <w:szCs w:val="24"/>
          <w:lang w:val="el-GR"/>
        </w:rPr>
        <w:t>»</w:t>
      </w:r>
    </w:p>
    <w:p w14:paraId="2D5BFE46" w14:textId="67AC548C" w:rsidR="006F2839" w:rsidRPr="006F2839" w:rsidRDefault="0090108D" w:rsidP="006F2839">
      <w:pPr>
        <w:pStyle w:val="21"/>
        <w:spacing w:after="120" w:line="340" w:lineRule="atLeast"/>
        <w:rPr>
          <w:bCs/>
        </w:rPr>
      </w:pPr>
      <w:r>
        <w:rPr>
          <w:bCs/>
        </w:rPr>
        <w:lastRenderedPageBreak/>
        <w:t>Καταγγέλλουμε</w:t>
      </w:r>
      <w:r w:rsidR="005E563D">
        <w:rPr>
          <w:bCs/>
        </w:rPr>
        <w:t xml:space="preserve"> και μηνύ</w:t>
      </w:r>
      <w:r>
        <w:rPr>
          <w:bCs/>
        </w:rPr>
        <w:t>ουμε</w:t>
      </w:r>
      <w:r w:rsidR="006F2839" w:rsidRPr="006F2839">
        <w:rPr>
          <w:bCs/>
        </w:rPr>
        <w:t xml:space="preserve"> τους παραπάνω αναγραφόμενους στην παρούσα για την κατωτέρω αναλυτικώς περιγραφόμενη εγκληματική, αντισυνταγματική και αντικειμενικώς στρεφόμενη κατά του δημοκρατικού πολιτεύματος συμπεριφορά τους, συνιστάμενη ιδίως και </w:t>
      </w:r>
      <w:proofErr w:type="spellStart"/>
      <w:r w:rsidR="006F2839" w:rsidRPr="006F2839">
        <w:rPr>
          <w:bCs/>
        </w:rPr>
        <w:t>προεχόντως</w:t>
      </w:r>
      <w:proofErr w:type="spellEnd"/>
      <w:r w:rsidR="006F2839" w:rsidRPr="006F2839">
        <w:rPr>
          <w:bCs/>
        </w:rPr>
        <w:t xml:space="preserve"> στη διάπραξη του κακουργήματος της Εσχάτης Προδοσίας, καθώς και στη διάπραξη των εγκλημάτων της Συγκρότησης και Συμμετοχής σε Εγκληματική Οργάνωση και της Συγκρότησης και Συμμετοχής σε Τρομοκρατική Οργάνωση, κατά τα άρθρα 187 και 187Α ΠΚ, όπως αυτά ειδικότερα </w:t>
      </w:r>
      <w:r w:rsidR="005E563D">
        <w:rPr>
          <w:bCs/>
        </w:rPr>
        <w:t>θεμ</w:t>
      </w:r>
      <w:r>
        <w:rPr>
          <w:bCs/>
        </w:rPr>
        <w:t>ελιώνονται κατωτέρω, και ζητούμε</w:t>
      </w:r>
      <w:r w:rsidR="005E563D">
        <w:rPr>
          <w:bCs/>
        </w:rPr>
        <w:t xml:space="preserve"> την άσκηση ποινικής δίωξη</w:t>
      </w:r>
      <w:r w:rsidR="006F2839" w:rsidRPr="006F2839">
        <w:rPr>
          <w:bCs/>
        </w:rPr>
        <w:t>ς σε βάρος τους, την πλή</w:t>
      </w:r>
      <w:r w:rsidR="005E563D">
        <w:rPr>
          <w:bCs/>
        </w:rPr>
        <w:t>ρη ποινική διερεύνηση της δράση</w:t>
      </w:r>
      <w:r w:rsidR="006F2839" w:rsidRPr="006F2839">
        <w:rPr>
          <w:bCs/>
        </w:rPr>
        <w:t>ς τους και την κατά νόμον τιμωρία τους.</w:t>
      </w:r>
    </w:p>
    <w:p w14:paraId="2990FFE1" w14:textId="3989BD81" w:rsidR="00EC507D" w:rsidRPr="00EC507D" w:rsidRDefault="00EC507D" w:rsidP="00A51C83">
      <w:pPr>
        <w:spacing w:before="240" w:after="0" w:line="360" w:lineRule="auto"/>
        <w:jc w:val="center"/>
        <w:rPr>
          <w:rFonts w:ascii="Calibri" w:eastAsia="Calibri" w:hAnsi="Calibri" w:cs="Calibri"/>
          <w:b/>
          <w:sz w:val="28"/>
          <w:szCs w:val="28"/>
          <w:u w:val="single"/>
          <w:lang w:val="el-GR"/>
        </w:rPr>
      </w:pPr>
      <w:r w:rsidRPr="00EC507D">
        <w:rPr>
          <w:rFonts w:ascii="Calibri" w:eastAsia="Calibri" w:hAnsi="Calibri" w:cs="Calibri"/>
          <w:b/>
          <w:sz w:val="28"/>
          <w:szCs w:val="28"/>
          <w:u w:val="single"/>
          <w:lang w:val="el-GR"/>
        </w:rPr>
        <w:t>Α. ΓΕΓΟΝΟΤΑ</w:t>
      </w:r>
      <w:r w:rsidR="00426358">
        <w:rPr>
          <w:rFonts w:ascii="Calibri" w:eastAsia="Calibri" w:hAnsi="Calibri" w:cs="Calibri"/>
          <w:b/>
          <w:sz w:val="28"/>
          <w:szCs w:val="28"/>
          <w:u w:val="single"/>
          <w:lang w:val="el-GR"/>
        </w:rPr>
        <w:t xml:space="preserve"> – ΝΟΜΟΘΕΣΙΑ</w:t>
      </w:r>
    </w:p>
    <w:p w14:paraId="49AB782B" w14:textId="445B92ED" w:rsidR="00EC6F02" w:rsidRDefault="00EC6F02" w:rsidP="0035796B">
      <w:pPr>
        <w:spacing w:after="120" w:line="340" w:lineRule="atLeast"/>
        <w:jc w:val="both"/>
        <w:rPr>
          <w:rFonts w:ascii="Calibri" w:eastAsia="Calibri" w:hAnsi="Calibri" w:cs="Calibri"/>
          <w:sz w:val="24"/>
          <w:szCs w:val="24"/>
          <w:lang w:val="el-GR"/>
        </w:rPr>
      </w:pPr>
      <w:r>
        <w:rPr>
          <w:rFonts w:ascii="Calibri" w:eastAsia="Calibri" w:hAnsi="Calibri" w:cs="Calibri"/>
          <w:sz w:val="24"/>
          <w:szCs w:val="24"/>
          <w:lang w:val="el-GR"/>
        </w:rPr>
        <w:t>Τ</w:t>
      </w:r>
      <w:r w:rsidRPr="00EC6F02">
        <w:rPr>
          <w:rFonts w:ascii="Calibri" w:eastAsia="Calibri" w:hAnsi="Calibri" w:cs="Calibri"/>
          <w:sz w:val="24"/>
          <w:szCs w:val="24"/>
          <w:lang w:val="el-GR"/>
        </w:rPr>
        <w:t>α γεγονότα που επιβεβαιώνουν τις πράξεις τους είναι πασίδηλα και πασίγνωστα και άρα λαμβάνονται υπόψη ΑΥΤΕΠΑΓΓΕΛΤΩΣ σύμφωνα</w:t>
      </w:r>
      <w:r>
        <w:rPr>
          <w:rFonts w:ascii="Calibri" w:eastAsia="Calibri" w:hAnsi="Calibri" w:cs="Calibri"/>
          <w:sz w:val="24"/>
          <w:szCs w:val="24"/>
          <w:lang w:val="el-GR"/>
        </w:rPr>
        <w:t xml:space="preserve"> </w:t>
      </w:r>
      <w:r w:rsidRPr="00EC6F02">
        <w:rPr>
          <w:rFonts w:ascii="Calibri" w:eastAsia="Calibri" w:hAnsi="Calibri" w:cs="Calibri"/>
          <w:sz w:val="24"/>
          <w:szCs w:val="24"/>
          <w:lang w:val="el-GR"/>
        </w:rPr>
        <w:t xml:space="preserve">με το </w:t>
      </w:r>
      <w:r w:rsidRPr="00EC6F02">
        <w:rPr>
          <w:rFonts w:ascii="Calibri" w:eastAsia="Calibri" w:hAnsi="Calibri" w:cs="Calibri"/>
          <w:b/>
          <w:bCs/>
          <w:sz w:val="24"/>
          <w:szCs w:val="24"/>
          <w:lang w:val="el-GR"/>
        </w:rPr>
        <w:t xml:space="preserve">άρθρο 336 του </w:t>
      </w:r>
      <w:proofErr w:type="spellStart"/>
      <w:r w:rsidRPr="00EC6F02">
        <w:rPr>
          <w:rFonts w:ascii="Calibri" w:eastAsia="Calibri" w:hAnsi="Calibri" w:cs="Calibri"/>
          <w:b/>
          <w:bCs/>
          <w:sz w:val="24"/>
          <w:szCs w:val="24"/>
          <w:lang w:val="el-GR"/>
        </w:rPr>
        <w:t>ΚΠολΔ</w:t>
      </w:r>
      <w:proofErr w:type="spellEnd"/>
      <w:r w:rsidRPr="00EC6F02">
        <w:rPr>
          <w:rFonts w:ascii="Calibri" w:eastAsia="Calibri" w:hAnsi="Calibri" w:cs="Calibri"/>
          <w:b/>
          <w:bCs/>
          <w:sz w:val="24"/>
          <w:szCs w:val="24"/>
          <w:lang w:val="el-GR"/>
        </w:rPr>
        <w:t xml:space="preserve"> </w:t>
      </w:r>
      <w:r w:rsidRPr="00EC6F02">
        <w:rPr>
          <w:rFonts w:ascii="Calibri" w:eastAsia="Calibri" w:hAnsi="Calibri" w:cs="Calibri"/>
          <w:sz w:val="24"/>
          <w:szCs w:val="24"/>
          <w:lang w:val="el-GR"/>
        </w:rPr>
        <w:t>που ορίζει ότι</w:t>
      </w:r>
      <w:r w:rsidR="00AF5D53">
        <w:rPr>
          <w:rFonts w:ascii="Calibri" w:eastAsia="Calibri" w:hAnsi="Calibri" w:cs="Calibri"/>
          <w:sz w:val="24"/>
          <w:szCs w:val="24"/>
          <w:lang w:val="el-GR"/>
        </w:rPr>
        <w:t>:</w:t>
      </w:r>
    </w:p>
    <w:p w14:paraId="45049405" w14:textId="77777777" w:rsidR="00EC6F02" w:rsidRDefault="00EC6F02" w:rsidP="005E563D">
      <w:pPr>
        <w:spacing w:after="120" w:line="340" w:lineRule="atLeast"/>
        <w:ind w:left="567" w:right="616"/>
        <w:jc w:val="both"/>
        <w:rPr>
          <w:rFonts w:ascii="Calibri" w:eastAsia="Calibri" w:hAnsi="Calibri" w:cs="Calibri"/>
          <w:sz w:val="24"/>
          <w:szCs w:val="24"/>
          <w:lang w:val="el-GR"/>
        </w:rPr>
      </w:pPr>
      <w:r w:rsidRPr="00EC6F02">
        <w:rPr>
          <w:rFonts w:ascii="Calibri" w:eastAsia="Calibri" w:hAnsi="Calibri" w:cs="Calibri"/>
          <w:i/>
          <w:iCs/>
          <w:sz w:val="24"/>
          <w:szCs w:val="24"/>
          <w:lang w:val="el-GR"/>
        </w:rPr>
        <w:t>«1. Πραγματικά γεγονότα τα οποία είναι τόσο πασίγνωστα ώστε να μην υπάρχει εύλογη</w:t>
      </w:r>
      <w:r>
        <w:rPr>
          <w:rFonts w:ascii="Calibri" w:eastAsia="Calibri" w:hAnsi="Calibri" w:cs="Calibri"/>
          <w:i/>
          <w:iCs/>
          <w:sz w:val="24"/>
          <w:szCs w:val="24"/>
          <w:lang w:val="el-GR"/>
        </w:rPr>
        <w:t xml:space="preserve"> </w:t>
      </w:r>
      <w:r w:rsidRPr="00EC6F02">
        <w:rPr>
          <w:rFonts w:ascii="Calibri" w:eastAsia="Calibri" w:hAnsi="Calibri" w:cs="Calibri"/>
          <w:i/>
          <w:iCs/>
          <w:sz w:val="24"/>
          <w:szCs w:val="24"/>
          <w:lang w:val="el-GR"/>
        </w:rPr>
        <w:t xml:space="preserve">αμφιβολία ότι είναι αληθινά </w:t>
      </w:r>
      <w:r w:rsidRPr="00AF5D53">
        <w:rPr>
          <w:rFonts w:ascii="Calibri" w:eastAsia="Calibri" w:hAnsi="Calibri" w:cs="Calibri"/>
          <w:i/>
          <w:iCs/>
          <w:sz w:val="24"/>
          <w:szCs w:val="24"/>
          <w:u w:val="single"/>
          <w:lang w:val="el-GR"/>
        </w:rPr>
        <w:t xml:space="preserve">λαμβάνονται υπόψη αυτεπαγγέλτως και </w:t>
      </w:r>
      <w:r w:rsidRPr="00AF5D53">
        <w:rPr>
          <w:rFonts w:ascii="Calibri" w:eastAsia="Calibri" w:hAnsi="Calibri" w:cs="Calibri"/>
          <w:b/>
          <w:bCs/>
          <w:i/>
          <w:iCs/>
          <w:sz w:val="24"/>
          <w:szCs w:val="24"/>
          <w:u w:val="single"/>
          <w:lang w:val="el-GR"/>
        </w:rPr>
        <w:t>χωρίς απόδειξη</w:t>
      </w:r>
      <w:r w:rsidRPr="00EC6F02">
        <w:rPr>
          <w:rFonts w:ascii="Calibri" w:eastAsia="Calibri" w:hAnsi="Calibri" w:cs="Calibri"/>
          <w:i/>
          <w:iCs/>
          <w:sz w:val="24"/>
          <w:szCs w:val="24"/>
          <w:lang w:val="el-GR"/>
        </w:rPr>
        <w:t>.»</w:t>
      </w:r>
      <w:r w:rsidRPr="00EC6F02">
        <w:rPr>
          <w:rFonts w:ascii="Calibri" w:eastAsia="Calibri" w:hAnsi="Calibri" w:cs="Calibri"/>
          <w:sz w:val="24"/>
          <w:szCs w:val="24"/>
          <w:lang w:val="el-GR"/>
        </w:rPr>
        <w:t xml:space="preserve"> </w:t>
      </w:r>
    </w:p>
    <w:p w14:paraId="053A075C" w14:textId="77777777" w:rsidR="003D0A8F" w:rsidRPr="003D0A8F" w:rsidRDefault="003D0A8F" w:rsidP="003D0A8F">
      <w:pPr>
        <w:spacing w:after="120" w:line="340" w:lineRule="atLeast"/>
        <w:jc w:val="both"/>
        <w:rPr>
          <w:rFonts w:ascii="Calibri" w:eastAsia="Calibri" w:hAnsi="Calibri" w:cs="Calibri"/>
          <w:sz w:val="24"/>
          <w:szCs w:val="24"/>
          <w:lang w:val="el-GR"/>
        </w:rPr>
      </w:pPr>
      <w:r w:rsidRPr="003D0A8F">
        <w:rPr>
          <w:rFonts w:ascii="Calibri" w:eastAsia="Calibri" w:hAnsi="Calibri" w:cs="Calibri"/>
          <w:sz w:val="24"/>
          <w:szCs w:val="24"/>
          <w:lang w:val="el-GR"/>
        </w:rPr>
        <w:t xml:space="preserve">Πρωτίστως δε, η απόδειξή τους στηρίζεται στις ίδιες τις </w:t>
      </w:r>
      <w:r w:rsidRPr="003D0A8F">
        <w:rPr>
          <w:rFonts w:ascii="Calibri" w:eastAsia="Calibri" w:hAnsi="Calibri" w:cs="Calibri"/>
          <w:b/>
          <w:bCs/>
          <w:sz w:val="24"/>
          <w:szCs w:val="24"/>
          <w:lang w:val="el-GR"/>
        </w:rPr>
        <w:t>υπ’ αριθμ.9/2025 και 10/2025</w:t>
      </w:r>
      <w:r w:rsidRPr="003D0A8F">
        <w:rPr>
          <w:rFonts w:ascii="Calibri" w:eastAsia="Calibri" w:hAnsi="Calibri" w:cs="Calibri"/>
          <w:sz w:val="24"/>
          <w:szCs w:val="24"/>
          <w:lang w:val="el-GR"/>
        </w:rPr>
        <w:t xml:space="preserve"> αποφάσεις του Ανωτάτου Ειδικού Δικαστηρίου, τις οποίες εξέδωσαν οι εδώ μηνυόμενοι, καθώς και στις άμεσες θεσμικές συνέπειες που οι ίδιοι απέδωσαν σε αυτές, ήτοι στην κένωση τριών βουλευτικών εδρών και στη διατήρηση της Βουλής των Ελλήνων σε σύνθεση </w:t>
      </w:r>
      <w:r w:rsidRPr="003D0A8F">
        <w:rPr>
          <w:rFonts w:ascii="Calibri" w:eastAsia="Calibri" w:hAnsi="Calibri" w:cs="Calibri"/>
          <w:b/>
          <w:bCs/>
          <w:sz w:val="24"/>
          <w:szCs w:val="24"/>
          <w:lang w:val="el-GR"/>
        </w:rPr>
        <w:t>297 αντί 300 βουλευτών</w:t>
      </w:r>
      <w:r w:rsidRPr="003D0A8F">
        <w:rPr>
          <w:rFonts w:ascii="Calibri" w:eastAsia="Calibri" w:hAnsi="Calibri" w:cs="Calibri"/>
          <w:sz w:val="24"/>
          <w:szCs w:val="24"/>
          <w:lang w:val="el-GR"/>
        </w:rPr>
        <w:t>.</w:t>
      </w:r>
    </w:p>
    <w:p w14:paraId="18586356" w14:textId="4D79AD2E" w:rsidR="00E0409B" w:rsidRPr="00E0409B" w:rsidRDefault="00E0409B" w:rsidP="00E0409B">
      <w:pPr>
        <w:tabs>
          <w:tab w:val="left" w:pos="709"/>
        </w:tabs>
        <w:spacing w:after="120" w:line="340" w:lineRule="atLeast"/>
        <w:jc w:val="both"/>
        <w:rPr>
          <w:rFonts w:ascii="Calibri" w:eastAsia="Calibri" w:hAnsi="Calibri" w:cs="Calibri"/>
          <w:sz w:val="24"/>
          <w:szCs w:val="24"/>
          <w:lang w:val="el-GR"/>
        </w:rPr>
      </w:pPr>
      <w:r w:rsidRPr="00E0409B">
        <w:rPr>
          <w:rFonts w:ascii="Calibri" w:eastAsia="Calibri" w:hAnsi="Calibri" w:cs="Calibri"/>
          <w:sz w:val="24"/>
          <w:szCs w:val="24"/>
          <w:lang w:val="el-GR"/>
        </w:rPr>
        <w:t xml:space="preserve">Εξάλλου, σημαντικό μέρος των κατωτέρω εκτιθέμενων γεγονότων είναι παγκοίνως γνωστό και δημοσίως </w:t>
      </w:r>
      <w:proofErr w:type="spellStart"/>
      <w:r w:rsidRPr="00E0409B">
        <w:rPr>
          <w:rFonts w:ascii="Calibri" w:eastAsia="Calibri" w:hAnsi="Calibri" w:cs="Calibri"/>
          <w:sz w:val="24"/>
          <w:szCs w:val="24"/>
          <w:lang w:val="el-GR"/>
        </w:rPr>
        <w:t>διαπιστώσιμο</w:t>
      </w:r>
      <w:proofErr w:type="spellEnd"/>
      <w:r>
        <w:rPr>
          <w:rFonts w:ascii="Calibri" w:eastAsia="Calibri" w:hAnsi="Calibri" w:cs="Calibri"/>
          <w:sz w:val="24"/>
          <w:szCs w:val="24"/>
          <w:lang w:val="el-GR"/>
        </w:rPr>
        <w:t xml:space="preserve">, όπου μετά την </w:t>
      </w:r>
      <w:r w:rsidRPr="00E0409B">
        <w:rPr>
          <w:rFonts w:ascii="Calibri" w:eastAsia="Calibri" w:hAnsi="Calibri" w:cs="Calibri"/>
          <w:sz w:val="24"/>
          <w:szCs w:val="24"/>
          <w:lang w:val="el-GR"/>
        </w:rPr>
        <w:t xml:space="preserve">έκδοση των αποφάσεων </w:t>
      </w:r>
      <w:r w:rsidRPr="00E0409B">
        <w:rPr>
          <w:rFonts w:ascii="Calibri" w:eastAsia="Calibri" w:hAnsi="Calibri" w:cs="Calibri"/>
          <w:b/>
          <w:bCs/>
          <w:sz w:val="24"/>
          <w:szCs w:val="24"/>
          <w:lang w:val="el-GR"/>
        </w:rPr>
        <w:t>ΑΕΔ 9/2025 και 10/2025</w:t>
      </w:r>
      <w:r w:rsidRPr="00E0409B">
        <w:rPr>
          <w:rFonts w:ascii="Calibri" w:eastAsia="Calibri" w:hAnsi="Calibri" w:cs="Calibri"/>
          <w:sz w:val="24"/>
          <w:szCs w:val="24"/>
          <w:lang w:val="el-GR"/>
        </w:rPr>
        <w:t>,</w:t>
      </w:r>
      <w:r>
        <w:rPr>
          <w:rFonts w:ascii="Calibri" w:eastAsia="Calibri" w:hAnsi="Calibri" w:cs="Calibri"/>
          <w:sz w:val="24"/>
          <w:szCs w:val="24"/>
          <w:lang w:val="el-GR"/>
        </w:rPr>
        <w:t xml:space="preserve"> έλαβαν χώρα τα εξής:</w:t>
      </w:r>
    </w:p>
    <w:p w14:paraId="11E7942A" w14:textId="77777777" w:rsidR="00E0409B" w:rsidRPr="00E0409B" w:rsidRDefault="00E0409B" w:rsidP="00E0409B">
      <w:pPr>
        <w:numPr>
          <w:ilvl w:val="0"/>
          <w:numId w:val="12"/>
        </w:numPr>
        <w:tabs>
          <w:tab w:val="left" w:pos="709"/>
        </w:tabs>
        <w:spacing w:after="120" w:line="340" w:lineRule="atLeast"/>
        <w:jc w:val="both"/>
        <w:rPr>
          <w:rFonts w:ascii="Calibri" w:eastAsia="Calibri" w:hAnsi="Calibri" w:cs="Calibri"/>
          <w:sz w:val="24"/>
          <w:szCs w:val="24"/>
          <w:lang w:val="el-GR"/>
        </w:rPr>
      </w:pPr>
      <w:r w:rsidRPr="00E0409B">
        <w:rPr>
          <w:rFonts w:ascii="Calibri" w:eastAsia="Calibri" w:hAnsi="Calibri" w:cs="Calibri"/>
          <w:sz w:val="24"/>
          <w:szCs w:val="24"/>
          <w:lang w:val="el-GR"/>
        </w:rPr>
        <w:t xml:space="preserve">η ακύρωση της εκλογής τριών βουλευτών, </w:t>
      </w:r>
    </w:p>
    <w:p w14:paraId="7C2BD264" w14:textId="77777777" w:rsidR="00E0409B" w:rsidRPr="00E0409B" w:rsidRDefault="00E0409B" w:rsidP="00E0409B">
      <w:pPr>
        <w:numPr>
          <w:ilvl w:val="0"/>
          <w:numId w:val="12"/>
        </w:numPr>
        <w:tabs>
          <w:tab w:val="left" w:pos="709"/>
        </w:tabs>
        <w:spacing w:after="120" w:line="340" w:lineRule="atLeast"/>
        <w:jc w:val="both"/>
        <w:rPr>
          <w:rFonts w:ascii="Calibri" w:eastAsia="Calibri" w:hAnsi="Calibri" w:cs="Calibri"/>
          <w:sz w:val="24"/>
          <w:szCs w:val="24"/>
          <w:lang w:val="el-GR"/>
        </w:rPr>
      </w:pPr>
      <w:r w:rsidRPr="00E0409B">
        <w:rPr>
          <w:rFonts w:ascii="Calibri" w:eastAsia="Calibri" w:hAnsi="Calibri" w:cs="Calibri"/>
          <w:sz w:val="24"/>
          <w:szCs w:val="24"/>
          <w:lang w:val="el-GR"/>
        </w:rPr>
        <w:t xml:space="preserve">η μη πλήρωση των κενωθεισών εδρών, </w:t>
      </w:r>
    </w:p>
    <w:p w14:paraId="38333CF1" w14:textId="0DF9E117" w:rsidR="00E0409B" w:rsidRPr="00E0409B" w:rsidRDefault="00FC240D" w:rsidP="00E0409B">
      <w:pPr>
        <w:numPr>
          <w:ilvl w:val="0"/>
          <w:numId w:val="12"/>
        </w:numPr>
        <w:tabs>
          <w:tab w:val="left" w:pos="709"/>
        </w:tabs>
        <w:spacing w:after="120" w:line="340" w:lineRule="atLeast"/>
        <w:jc w:val="both"/>
        <w:rPr>
          <w:rFonts w:ascii="Calibri" w:eastAsia="Calibri" w:hAnsi="Calibri" w:cs="Calibri"/>
          <w:sz w:val="24"/>
          <w:szCs w:val="24"/>
          <w:lang w:val="el-GR"/>
        </w:rPr>
      </w:pPr>
      <w:r>
        <w:rPr>
          <w:rFonts w:ascii="Calibri" w:eastAsia="Calibri" w:hAnsi="Calibri" w:cs="Calibri"/>
          <w:sz w:val="24"/>
          <w:szCs w:val="24"/>
          <w:lang w:val="el-GR"/>
        </w:rPr>
        <w:t>και η</w:t>
      </w:r>
      <w:r w:rsidR="00E0409B" w:rsidRPr="00E0409B">
        <w:rPr>
          <w:rFonts w:ascii="Calibri" w:eastAsia="Calibri" w:hAnsi="Calibri" w:cs="Calibri"/>
          <w:sz w:val="24"/>
          <w:szCs w:val="24"/>
          <w:lang w:val="el-GR"/>
        </w:rPr>
        <w:t xml:space="preserve"> λειτουργία της Βουλής των Ελλήνων με 297 βουλευτές. </w:t>
      </w:r>
    </w:p>
    <w:p w14:paraId="4AD5A937" w14:textId="07CE50F4" w:rsidR="003D0A8F" w:rsidRDefault="00E0409B" w:rsidP="00E0409B">
      <w:pPr>
        <w:spacing w:after="120" w:line="340" w:lineRule="atLeast"/>
        <w:jc w:val="both"/>
        <w:rPr>
          <w:rFonts w:ascii="Calibri" w:eastAsia="Calibri" w:hAnsi="Calibri" w:cs="Calibri"/>
          <w:sz w:val="24"/>
          <w:szCs w:val="24"/>
          <w:lang w:val="el-GR"/>
        </w:rPr>
      </w:pPr>
      <w:r w:rsidRPr="00E0409B">
        <w:rPr>
          <w:rFonts w:ascii="Calibri" w:eastAsia="Calibri" w:hAnsi="Calibri" w:cs="Calibri"/>
          <w:sz w:val="24"/>
          <w:szCs w:val="24"/>
          <w:lang w:val="el-GR"/>
        </w:rPr>
        <w:t xml:space="preserve">Περαιτέρω, η δημόσια διάσταση των ως άνω γεγονότων προκύπτει και από πλήθος δημοσιευμάτων ΜΜΕ εθνικής εμβέλειας, τα οποία δύνανται να συλλεχθούν αυτεπαγγέλτως, επικουρικώς και </w:t>
      </w:r>
      <w:proofErr w:type="spellStart"/>
      <w:r w:rsidRPr="00E0409B">
        <w:rPr>
          <w:rFonts w:ascii="Calibri" w:eastAsia="Calibri" w:hAnsi="Calibri" w:cs="Calibri"/>
          <w:sz w:val="24"/>
          <w:szCs w:val="24"/>
          <w:lang w:val="el-GR"/>
        </w:rPr>
        <w:t>επιβεβαιωτικώς</w:t>
      </w:r>
      <w:proofErr w:type="spellEnd"/>
      <w:r>
        <w:rPr>
          <w:rFonts w:ascii="Calibri" w:eastAsia="Calibri" w:hAnsi="Calibri" w:cs="Calibri"/>
          <w:sz w:val="24"/>
          <w:szCs w:val="24"/>
          <w:lang w:val="el-GR"/>
        </w:rPr>
        <w:t>.</w:t>
      </w:r>
    </w:p>
    <w:p w14:paraId="2EB45F32" w14:textId="01C00EFC" w:rsidR="00E0409B" w:rsidRPr="00E0409B" w:rsidRDefault="00E0409B" w:rsidP="00E0409B">
      <w:pPr>
        <w:spacing w:after="120" w:line="340" w:lineRule="atLeast"/>
        <w:jc w:val="both"/>
        <w:rPr>
          <w:rFonts w:ascii="Calibri" w:eastAsia="Calibri" w:hAnsi="Calibri" w:cs="Calibri"/>
          <w:sz w:val="24"/>
          <w:szCs w:val="24"/>
          <w:lang w:val="el-GR"/>
        </w:rPr>
      </w:pPr>
      <w:r w:rsidRPr="00E0409B">
        <w:rPr>
          <w:rFonts w:ascii="Calibri" w:eastAsia="Calibri" w:hAnsi="Calibri" w:cs="Calibri"/>
          <w:sz w:val="24"/>
          <w:szCs w:val="24"/>
          <w:lang w:val="el-GR"/>
        </w:rPr>
        <w:t>Αναλυτικότε</w:t>
      </w:r>
      <w:r w:rsidR="0090108D">
        <w:rPr>
          <w:rFonts w:ascii="Calibri" w:eastAsia="Calibri" w:hAnsi="Calibri" w:cs="Calibri"/>
          <w:sz w:val="24"/>
          <w:szCs w:val="24"/>
          <w:lang w:val="el-GR"/>
        </w:rPr>
        <w:t>ρα, με την παρούσα Σας εκθέτουμε</w:t>
      </w:r>
      <w:r w:rsidRPr="00E0409B">
        <w:rPr>
          <w:rFonts w:ascii="Calibri" w:eastAsia="Calibri" w:hAnsi="Calibri" w:cs="Calibri"/>
          <w:sz w:val="24"/>
          <w:szCs w:val="24"/>
          <w:lang w:val="el-GR"/>
        </w:rPr>
        <w:t xml:space="preserve"> τα γεγονότα για τα οποία </w:t>
      </w:r>
      <w:r w:rsidR="00FC240D">
        <w:rPr>
          <w:rFonts w:ascii="Calibri" w:eastAsia="Calibri" w:hAnsi="Calibri" w:cs="Calibri"/>
          <w:sz w:val="24"/>
          <w:szCs w:val="24"/>
          <w:lang w:val="el-GR"/>
        </w:rPr>
        <w:t>λ</w:t>
      </w:r>
      <w:r w:rsidR="0090108D">
        <w:rPr>
          <w:rFonts w:ascii="Calibri" w:eastAsia="Calibri" w:hAnsi="Calibri" w:cs="Calibri"/>
          <w:sz w:val="24"/>
          <w:szCs w:val="24"/>
          <w:lang w:val="el-GR"/>
        </w:rPr>
        <w:t>ά</w:t>
      </w:r>
      <w:r w:rsidR="00FC240D">
        <w:rPr>
          <w:rFonts w:ascii="Calibri" w:eastAsia="Calibri" w:hAnsi="Calibri" w:cs="Calibri"/>
          <w:sz w:val="24"/>
          <w:szCs w:val="24"/>
          <w:lang w:val="el-GR"/>
        </w:rPr>
        <w:t>βα</w:t>
      </w:r>
      <w:r w:rsidR="0090108D">
        <w:rPr>
          <w:rFonts w:ascii="Calibri" w:eastAsia="Calibri" w:hAnsi="Calibri" w:cs="Calibri"/>
          <w:sz w:val="24"/>
          <w:szCs w:val="24"/>
          <w:lang w:val="el-GR"/>
        </w:rPr>
        <w:t>με</w:t>
      </w:r>
      <w:r w:rsidRPr="00E0409B">
        <w:rPr>
          <w:rFonts w:ascii="Calibri" w:eastAsia="Calibri" w:hAnsi="Calibri" w:cs="Calibri"/>
          <w:sz w:val="24"/>
          <w:szCs w:val="24"/>
          <w:lang w:val="el-GR"/>
        </w:rPr>
        <w:t xml:space="preserve"> καταρχάς γνώση από δημόσιες τοποθετήσεις πολιτικών προσώπων σε ειδησεογραφικές εκπομπές και συνεντεύξεις, όπως ενδεικτικώς από τη συνέντευξη του Γεωργίου </w:t>
      </w:r>
      <w:proofErr w:type="spellStart"/>
      <w:r w:rsidRPr="00E0409B">
        <w:rPr>
          <w:rFonts w:ascii="Calibri" w:eastAsia="Calibri" w:hAnsi="Calibri" w:cs="Calibri"/>
          <w:sz w:val="24"/>
          <w:szCs w:val="24"/>
          <w:lang w:val="el-GR"/>
        </w:rPr>
        <w:t>Βουλγαράκη</w:t>
      </w:r>
      <w:proofErr w:type="spellEnd"/>
      <w:r w:rsidRPr="00E0409B">
        <w:rPr>
          <w:rFonts w:ascii="Calibri" w:eastAsia="Calibri" w:hAnsi="Calibri" w:cs="Calibri"/>
          <w:sz w:val="24"/>
          <w:szCs w:val="24"/>
          <w:lang w:val="el-GR"/>
        </w:rPr>
        <w:t xml:space="preserve"> στο κανάλι “</w:t>
      </w:r>
      <w:proofErr w:type="spellStart"/>
      <w:r w:rsidRPr="00E0409B">
        <w:rPr>
          <w:rFonts w:ascii="Calibri" w:eastAsia="Calibri" w:hAnsi="Calibri" w:cs="Calibri"/>
          <w:sz w:val="24"/>
          <w:szCs w:val="24"/>
          <w:lang w:val="el-GR"/>
        </w:rPr>
        <w:t>One</w:t>
      </w:r>
      <w:proofErr w:type="spellEnd"/>
      <w:r w:rsidRPr="00E0409B">
        <w:rPr>
          <w:rFonts w:ascii="Calibri" w:eastAsia="Calibri" w:hAnsi="Calibri" w:cs="Calibri"/>
          <w:sz w:val="24"/>
          <w:szCs w:val="24"/>
          <w:lang w:val="el-GR"/>
        </w:rPr>
        <w:t xml:space="preserve"> </w:t>
      </w:r>
      <w:proofErr w:type="spellStart"/>
      <w:r w:rsidRPr="00E0409B">
        <w:rPr>
          <w:rFonts w:ascii="Calibri" w:eastAsia="Calibri" w:hAnsi="Calibri" w:cs="Calibri"/>
          <w:sz w:val="24"/>
          <w:szCs w:val="24"/>
          <w:lang w:val="el-GR"/>
        </w:rPr>
        <w:t>Channel</w:t>
      </w:r>
      <w:proofErr w:type="spellEnd"/>
      <w:r w:rsidRPr="00E0409B">
        <w:rPr>
          <w:rFonts w:ascii="Calibri" w:eastAsia="Calibri" w:hAnsi="Calibri" w:cs="Calibri"/>
          <w:sz w:val="24"/>
          <w:szCs w:val="24"/>
          <w:lang w:val="el-GR"/>
        </w:rPr>
        <w:t xml:space="preserve"> TV”, στην εκπομπή “</w:t>
      </w:r>
      <w:proofErr w:type="spellStart"/>
      <w:r w:rsidRPr="00E0409B">
        <w:rPr>
          <w:rFonts w:ascii="Calibri" w:eastAsia="Calibri" w:hAnsi="Calibri" w:cs="Calibri"/>
          <w:sz w:val="24"/>
          <w:szCs w:val="24"/>
          <w:lang w:val="el-GR"/>
        </w:rPr>
        <w:t>Evening</w:t>
      </w:r>
      <w:proofErr w:type="spellEnd"/>
      <w:r w:rsidRPr="00E0409B">
        <w:rPr>
          <w:rFonts w:ascii="Calibri" w:eastAsia="Calibri" w:hAnsi="Calibri" w:cs="Calibri"/>
          <w:sz w:val="24"/>
          <w:szCs w:val="24"/>
          <w:lang w:val="el-GR"/>
        </w:rPr>
        <w:t xml:space="preserve"> </w:t>
      </w:r>
      <w:proofErr w:type="spellStart"/>
      <w:r w:rsidRPr="00E0409B">
        <w:rPr>
          <w:rFonts w:ascii="Calibri" w:eastAsia="Calibri" w:hAnsi="Calibri" w:cs="Calibri"/>
          <w:sz w:val="24"/>
          <w:szCs w:val="24"/>
          <w:lang w:val="el-GR"/>
        </w:rPr>
        <w:t>Report</w:t>
      </w:r>
      <w:proofErr w:type="spellEnd"/>
      <w:r w:rsidRPr="00E0409B">
        <w:rPr>
          <w:rFonts w:ascii="Calibri" w:eastAsia="Calibri" w:hAnsi="Calibri" w:cs="Calibri"/>
          <w:sz w:val="24"/>
          <w:szCs w:val="24"/>
          <w:lang w:val="el-GR"/>
        </w:rPr>
        <w:t xml:space="preserve">” με τον δημοσιογράφο Μάνο </w:t>
      </w:r>
      <w:proofErr w:type="spellStart"/>
      <w:r w:rsidRPr="00E0409B">
        <w:rPr>
          <w:rFonts w:ascii="Calibri" w:eastAsia="Calibri" w:hAnsi="Calibri" w:cs="Calibri"/>
          <w:sz w:val="24"/>
          <w:szCs w:val="24"/>
          <w:lang w:val="el-GR"/>
        </w:rPr>
        <w:t>Νιφλή</w:t>
      </w:r>
      <w:proofErr w:type="spellEnd"/>
      <w:r w:rsidRPr="00E0409B">
        <w:rPr>
          <w:rFonts w:ascii="Calibri" w:eastAsia="Calibri" w:hAnsi="Calibri" w:cs="Calibri"/>
          <w:sz w:val="24"/>
          <w:szCs w:val="24"/>
          <w:lang w:val="el-GR"/>
        </w:rPr>
        <w:t xml:space="preserve">, καθώς και από πλείστα δημοσιεύματα του ηλεκτρονικού Τύπου. Τα πραγματικά αυτά περιστατικά, όμως, δεν στηρίζονται απλώς στις ανωτέρω δημόσιες αναφορές, αλλά αποτυπώνονται και </w:t>
      </w:r>
      <w:r w:rsidRPr="00E0409B">
        <w:rPr>
          <w:rFonts w:ascii="Calibri" w:eastAsia="Calibri" w:hAnsi="Calibri" w:cs="Calibri"/>
          <w:sz w:val="24"/>
          <w:szCs w:val="24"/>
          <w:lang w:val="el-GR"/>
        </w:rPr>
        <w:lastRenderedPageBreak/>
        <w:t xml:space="preserve">επιβεβαιώνονται πλήρως στο ίδιο το σκεπτικό των </w:t>
      </w:r>
      <w:r w:rsidRPr="00E0409B">
        <w:rPr>
          <w:rFonts w:ascii="Calibri" w:eastAsia="Calibri" w:hAnsi="Calibri" w:cs="Calibri"/>
          <w:b/>
          <w:bCs/>
          <w:sz w:val="24"/>
          <w:szCs w:val="24"/>
          <w:lang w:val="el-GR"/>
        </w:rPr>
        <w:t>υπ’ αριθμ.9/2025 και 10/2025</w:t>
      </w:r>
      <w:r w:rsidRPr="00E0409B">
        <w:rPr>
          <w:rFonts w:ascii="Calibri" w:eastAsia="Calibri" w:hAnsi="Calibri" w:cs="Calibri"/>
          <w:sz w:val="24"/>
          <w:szCs w:val="24"/>
          <w:lang w:val="el-GR"/>
        </w:rPr>
        <w:t xml:space="preserve"> αποφάσεων του Ανωτάτου Ειδικού Δικαστηρίου, τις οποίες εξέδωσαν οι εδώ μηνυόμενοι, σε συνδυασμό με το ισχύον συνταγματικό και εκλογικό πλαίσιο.</w:t>
      </w:r>
    </w:p>
    <w:p w14:paraId="6B5E9B26" w14:textId="2BD347EB" w:rsidR="00AC68CA" w:rsidRDefault="00E0409B" w:rsidP="005F58CC">
      <w:pPr>
        <w:spacing w:after="120" w:line="340" w:lineRule="atLeast"/>
        <w:jc w:val="both"/>
        <w:rPr>
          <w:rFonts w:ascii="Calibri" w:eastAsia="Calibri" w:hAnsi="Calibri" w:cs="Calibri"/>
          <w:sz w:val="24"/>
          <w:szCs w:val="24"/>
          <w:lang w:val="el-GR"/>
        </w:rPr>
      </w:pPr>
      <w:r>
        <w:rPr>
          <w:rFonts w:ascii="Calibri" w:eastAsia="Calibri" w:hAnsi="Calibri" w:cs="Calibri"/>
          <w:sz w:val="24"/>
          <w:szCs w:val="24"/>
          <w:lang w:val="el-GR"/>
        </w:rPr>
        <w:t>Ειδικότερα, σύμφωνα με</w:t>
      </w:r>
      <w:r w:rsidR="00C9113E">
        <w:rPr>
          <w:rFonts w:ascii="Calibri" w:eastAsia="Calibri" w:hAnsi="Calibri" w:cs="Calibri"/>
          <w:sz w:val="24"/>
          <w:szCs w:val="24"/>
          <w:lang w:val="el-GR"/>
        </w:rPr>
        <w:t xml:space="preserve"> το </w:t>
      </w:r>
      <w:r w:rsidR="00C9113E">
        <w:rPr>
          <w:rFonts w:ascii="Calibri" w:eastAsia="Calibri" w:hAnsi="Calibri" w:cs="Calibri"/>
          <w:b/>
          <w:bCs/>
          <w:sz w:val="24"/>
          <w:szCs w:val="24"/>
          <w:lang w:val="el-GR"/>
        </w:rPr>
        <w:t>άρθρο 51 του Συντάγματος</w:t>
      </w:r>
      <w:r w:rsidR="00C9113E">
        <w:rPr>
          <w:rFonts w:ascii="Calibri" w:eastAsia="Calibri" w:hAnsi="Calibri" w:cs="Calibri"/>
          <w:sz w:val="24"/>
          <w:szCs w:val="24"/>
          <w:lang w:val="el-GR"/>
        </w:rPr>
        <w:t xml:space="preserve"> στην παράγραφο 1 αναφέρε</w:t>
      </w:r>
      <w:r w:rsidR="00726853">
        <w:rPr>
          <w:rFonts w:ascii="Calibri" w:eastAsia="Calibri" w:hAnsi="Calibri" w:cs="Calibri"/>
          <w:sz w:val="24"/>
          <w:szCs w:val="24"/>
          <w:lang w:val="el-GR"/>
        </w:rPr>
        <w:t>τα</w:t>
      </w:r>
      <w:r w:rsidR="00C9113E">
        <w:rPr>
          <w:rFonts w:ascii="Calibri" w:eastAsia="Calibri" w:hAnsi="Calibri" w:cs="Calibri"/>
          <w:sz w:val="24"/>
          <w:szCs w:val="24"/>
          <w:lang w:val="el-GR"/>
        </w:rPr>
        <w:t>ι</w:t>
      </w:r>
      <w:r w:rsidR="00726853">
        <w:rPr>
          <w:rFonts w:ascii="Calibri" w:eastAsia="Calibri" w:hAnsi="Calibri" w:cs="Calibri"/>
          <w:sz w:val="24"/>
          <w:szCs w:val="24"/>
          <w:lang w:val="el-GR"/>
        </w:rPr>
        <w:t xml:space="preserve"> ότι</w:t>
      </w:r>
      <w:r w:rsidR="00C9113E">
        <w:rPr>
          <w:rFonts w:ascii="Calibri" w:eastAsia="Calibri" w:hAnsi="Calibri" w:cs="Calibri"/>
          <w:sz w:val="24"/>
          <w:szCs w:val="24"/>
          <w:lang w:val="el-GR"/>
        </w:rPr>
        <w:t>:</w:t>
      </w:r>
    </w:p>
    <w:p w14:paraId="66CE6084" w14:textId="68BBFD66" w:rsidR="00C9113E" w:rsidRPr="00C9113E" w:rsidRDefault="00C9113E" w:rsidP="00FC22D1">
      <w:pPr>
        <w:spacing w:after="120" w:line="340" w:lineRule="atLeast"/>
        <w:ind w:left="567" w:right="616"/>
        <w:jc w:val="both"/>
        <w:rPr>
          <w:rFonts w:ascii="Calibri" w:eastAsia="Calibri" w:hAnsi="Calibri" w:cs="Calibri"/>
          <w:i/>
          <w:iCs/>
          <w:sz w:val="24"/>
          <w:szCs w:val="24"/>
          <w:lang w:val="el-GR"/>
        </w:rPr>
      </w:pPr>
      <w:r>
        <w:rPr>
          <w:rFonts w:ascii="Calibri" w:eastAsia="Calibri" w:hAnsi="Calibri" w:cs="Calibri"/>
          <w:i/>
          <w:iCs/>
          <w:sz w:val="24"/>
          <w:szCs w:val="24"/>
          <w:lang w:val="el-GR"/>
        </w:rPr>
        <w:t>«</w:t>
      </w:r>
      <w:r w:rsidRPr="00C9113E">
        <w:rPr>
          <w:rFonts w:ascii="Calibri" w:eastAsia="Calibri" w:hAnsi="Calibri" w:cs="Calibri"/>
          <w:i/>
          <w:iCs/>
          <w:sz w:val="24"/>
          <w:szCs w:val="24"/>
          <w:lang w:val="el-GR"/>
        </w:rPr>
        <w:t xml:space="preserve">1. </w:t>
      </w:r>
      <w:r w:rsidRPr="00C9113E">
        <w:rPr>
          <w:rFonts w:ascii="Calibri" w:eastAsia="Calibri" w:hAnsi="Calibri" w:cs="Calibri"/>
          <w:i/>
          <w:iCs/>
          <w:sz w:val="24"/>
          <w:szCs w:val="24"/>
          <w:u w:val="single"/>
        </w:rPr>
        <w:t>O</w:t>
      </w:r>
      <w:r w:rsidRPr="00C9113E">
        <w:rPr>
          <w:rFonts w:ascii="Calibri" w:eastAsia="Calibri" w:hAnsi="Calibri" w:cs="Calibri"/>
          <w:i/>
          <w:iCs/>
          <w:sz w:val="24"/>
          <w:szCs w:val="24"/>
          <w:u w:val="single"/>
          <w:lang w:val="el-GR"/>
        </w:rPr>
        <w:t xml:space="preserve"> αριθμός των βουλευτών </w:t>
      </w:r>
      <w:r w:rsidRPr="00C9113E">
        <w:rPr>
          <w:rFonts w:ascii="Calibri" w:eastAsia="Calibri" w:hAnsi="Calibri" w:cs="Calibri"/>
          <w:b/>
          <w:bCs/>
          <w:i/>
          <w:iCs/>
          <w:sz w:val="24"/>
          <w:szCs w:val="24"/>
          <w:u w:val="single"/>
          <w:lang w:val="el-GR"/>
        </w:rPr>
        <w:t>ορίζεται με νόμο</w:t>
      </w:r>
      <w:r w:rsidRPr="00C9113E">
        <w:rPr>
          <w:rFonts w:ascii="Calibri" w:eastAsia="Calibri" w:hAnsi="Calibri" w:cs="Calibri"/>
          <w:i/>
          <w:iCs/>
          <w:sz w:val="24"/>
          <w:szCs w:val="24"/>
          <w:lang w:val="el-GR"/>
        </w:rPr>
        <w:t xml:space="preserve">, δεν μπορεί όμως να </w:t>
      </w:r>
      <w:r w:rsidR="00726853">
        <w:rPr>
          <w:rFonts w:ascii="Calibri" w:eastAsia="Calibri" w:hAnsi="Calibri" w:cs="Calibri"/>
          <w:i/>
          <w:iCs/>
          <w:sz w:val="24"/>
          <w:szCs w:val="24"/>
          <w:lang w:val="el-GR"/>
        </w:rPr>
        <w:t xml:space="preserve">είναι </w:t>
      </w:r>
      <w:r w:rsidRPr="00C9113E">
        <w:rPr>
          <w:rFonts w:ascii="Calibri" w:eastAsia="Calibri" w:hAnsi="Calibri" w:cs="Calibri"/>
          <w:i/>
          <w:iCs/>
          <w:sz w:val="24"/>
          <w:szCs w:val="24"/>
          <w:lang w:val="el-GR"/>
        </w:rPr>
        <w:t>μικρότερος από διακόσιους ούτε μεγαλύτερος από τριακόσιους</w:t>
      </w:r>
      <w:proofErr w:type="gramStart"/>
      <w:r w:rsidRPr="00C9113E">
        <w:rPr>
          <w:rFonts w:ascii="Calibri" w:eastAsia="Calibri" w:hAnsi="Calibri" w:cs="Calibri"/>
          <w:i/>
          <w:iCs/>
          <w:sz w:val="24"/>
          <w:szCs w:val="24"/>
          <w:lang w:val="el-GR"/>
        </w:rPr>
        <w:t>.</w:t>
      </w:r>
      <w:r>
        <w:rPr>
          <w:rFonts w:ascii="Calibri" w:eastAsia="Calibri" w:hAnsi="Calibri" w:cs="Calibri"/>
          <w:i/>
          <w:iCs/>
          <w:sz w:val="24"/>
          <w:szCs w:val="24"/>
          <w:lang w:val="el-GR"/>
        </w:rPr>
        <w:t>»</w:t>
      </w:r>
      <w:proofErr w:type="gramEnd"/>
    </w:p>
    <w:p w14:paraId="0D3B21EB" w14:textId="77777777" w:rsidR="00726853" w:rsidRDefault="00726853" w:rsidP="00726853">
      <w:pPr>
        <w:spacing w:after="120" w:line="340" w:lineRule="atLeast"/>
        <w:jc w:val="both"/>
        <w:rPr>
          <w:rFonts w:ascii="Calibri" w:eastAsia="Calibri" w:hAnsi="Calibri" w:cs="Calibri"/>
          <w:sz w:val="24"/>
          <w:szCs w:val="24"/>
          <w:lang w:val="el-GR"/>
        </w:rPr>
      </w:pPr>
      <w:r>
        <w:rPr>
          <w:rFonts w:ascii="Calibri" w:eastAsia="Calibri" w:hAnsi="Calibri" w:cs="Calibri"/>
          <w:sz w:val="24"/>
          <w:szCs w:val="24"/>
          <w:lang w:val="el-GR"/>
        </w:rPr>
        <w:t>Έτσι, ο</w:t>
      </w:r>
      <w:r w:rsidRPr="00726853">
        <w:rPr>
          <w:rFonts w:ascii="Calibri" w:eastAsia="Calibri" w:hAnsi="Calibri" w:cs="Calibri"/>
          <w:sz w:val="24"/>
          <w:szCs w:val="24"/>
          <w:lang w:val="el-GR"/>
        </w:rPr>
        <w:t xml:space="preserve"> κοινός νομοθέτης, ασκώντας την ως άνω συνταγματική εξουσιοδότηση, έχει ορίσει τον αριθμό των μελών της Βουλής σε </w:t>
      </w:r>
      <w:r w:rsidRPr="00726853">
        <w:rPr>
          <w:rFonts w:ascii="Calibri" w:eastAsia="Calibri" w:hAnsi="Calibri" w:cs="Calibri"/>
          <w:b/>
          <w:bCs/>
          <w:sz w:val="24"/>
          <w:szCs w:val="24"/>
          <w:lang w:val="el-GR"/>
        </w:rPr>
        <w:t>τριακόσιους (300)</w:t>
      </w:r>
      <w:r>
        <w:rPr>
          <w:rFonts w:ascii="Calibri" w:eastAsia="Calibri" w:hAnsi="Calibri" w:cs="Calibri"/>
          <w:sz w:val="24"/>
          <w:szCs w:val="24"/>
          <w:lang w:val="el-GR"/>
        </w:rPr>
        <w:t>.</w:t>
      </w:r>
    </w:p>
    <w:p w14:paraId="6A01FA6B" w14:textId="77777777" w:rsidR="00726853" w:rsidRDefault="00726853" w:rsidP="00726853">
      <w:pPr>
        <w:spacing w:after="120" w:line="340" w:lineRule="atLeast"/>
        <w:jc w:val="both"/>
        <w:rPr>
          <w:rFonts w:ascii="Calibri" w:eastAsia="Calibri" w:hAnsi="Calibri" w:cs="Calibri"/>
          <w:sz w:val="24"/>
          <w:szCs w:val="24"/>
          <w:lang w:val="el-GR"/>
        </w:rPr>
      </w:pPr>
      <w:r w:rsidRPr="00726853">
        <w:rPr>
          <w:rFonts w:ascii="Calibri" w:eastAsia="Calibri" w:hAnsi="Calibri" w:cs="Calibri"/>
          <w:sz w:val="24"/>
          <w:szCs w:val="24"/>
          <w:lang w:val="el-GR"/>
        </w:rPr>
        <w:t>Ειδικότερα, για τη Βουλή που αναδείχθηκε από τις γενικές βουλευτικές εκλογές της 25</w:t>
      </w:r>
      <w:r w:rsidRPr="00726853">
        <w:rPr>
          <w:rFonts w:ascii="Calibri" w:eastAsia="Calibri" w:hAnsi="Calibri" w:cs="Calibri"/>
          <w:sz w:val="24"/>
          <w:szCs w:val="24"/>
          <w:vertAlign w:val="superscript"/>
          <w:lang w:val="el-GR"/>
        </w:rPr>
        <w:t>ης</w:t>
      </w:r>
      <w:r>
        <w:rPr>
          <w:rFonts w:ascii="Calibri" w:eastAsia="Calibri" w:hAnsi="Calibri" w:cs="Calibri"/>
          <w:sz w:val="24"/>
          <w:szCs w:val="24"/>
          <w:lang w:val="el-GR"/>
        </w:rPr>
        <w:t xml:space="preserve"> </w:t>
      </w:r>
      <w:r w:rsidRPr="00726853">
        <w:rPr>
          <w:rFonts w:ascii="Calibri" w:eastAsia="Calibri" w:hAnsi="Calibri" w:cs="Calibri"/>
          <w:sz w:val="24"/>
          <w:szCs w:val="24"/>
          <w:lang w:val="el-GR"/>
        </w:rPr>
        <w:t xml:space="preserve">Ιουνίου 2023, </w:t>
      </w:r>
      <w:r w:rsidRPr="00726853">
        <w:rPr>
          <w:rFonts w:ascii="Calibri" w:eastAsia="Calibri" w:hAnsi="Calibri" w:cs="Calibri"/>
          <w:b/>
          <w:sz w:val="24"/>
          <w:szCs w:val="24"/>
          <w:lang w:val="el-GR"/>
        </w:rPr>
        <w:t>το άρθρο 2 παρ. 1 του Π.Δ. 26/2012</w:t>
      </w:r>
      <w:r w:rsidRPr="00726853">
        <w:rPr>
          <w:rFonts w:ascii="Calibri" w:eastAsia="Calibri" w:hAnsi="Calibri" w:cs="Calibri"/>
          <w:sz w:val="24"/>
          <w:szCs w:val="24"/>
          <w:lang w:val="el-GR"/>
        </w:rPr>
        <w:t>, όπως ίσχυε κατά τον χρόνο διεξαγωγής των εκλογών αυτών, προέβλεπε ότι</w:t>
      </w:r>
      <w:r>
        <w:rPr>
          <w:rFonts w:ascii="Calibri" w:eastAsia="Calibri" w:hAnsi="Calibri" w:cs="Calibri"/>
          <w:sz w:val="24"/>
          <w:szCs w:val="24"/>
          <w:lang w:val="el-GR"/>
        </w:rPr>
        <w:t>:</w:t>
      </w:r>
    </w:p>
    <w:p w14:paraId="05603760" w14:textId="5701B1B0" w:rsidR="00726853" w:rsidRPr="00726853" w:rsidRDefault="00726853" w:rsidP="00726853">
      <w:pPr>
        <w:spacing w:after="120" w:line="340" w:lineRule="atLeast"/>
        <w:ind w:left="567" w:right="559"/>
        <w:jc w:val="both"/>
        <w:rPr>
          <w:rFonts w:ascii="Calibri" w:eastAsia="Calibri" w:hAnsi="Calibri" w:cs="Calibri"/>
          <w:i/>
          <w:sz w:val="24"/>
          <w:szCs w:val="24"/>
          <w:lang w:val="el-GR"/>
        </w:rPr>
      </w:pPr>
      <w:r w:rsidRPr="00726853">
        <w:rPr>
          <w:rFonts w:ascii="Calibri" w:eastAsia="Calibri" w:hAnsi="Calibri" w:cs="Calibri"/>
          <w:i/>
          <w:sz w:val="24"/>
          <w:szCs w:val="24"/>
          <w:lang w:val="el-GR"/>
        </w:rPr>
        <w:t>«</w:t>
      </w:r>
      <w:r>
        <w:rPr>
          <w:rFonts w:ascii="Calibri" w:eastAsia="Calibri" w:hAnsi="Calibri" w:cs="Calibri"/>
          <w:i/>
          <w:sz w:val="24"/>
          <w:szCs w:val="24"/>
          <w:lang w:val="el-GR"/>
        </w:rPr>
        <w:t>Ο</w:t>
      </w:r>
      <w:r w:rsidRPr="00726853">
        <w:rPr>
          <w:rFonts w:ascii="Calibri" w:eastAsia="Calibri" w:hAnsi="Calibri" w:cs="Calibri"/>
          <w:i/>
          <w:sz w:val="24"/>
          <w:szCs w:val="24"/>
          <w:lang w:val="el-GR"/>
        </w:rPr>
        <w:t xml:space="preserve"> συνολικός αριθμός των βουλευτών ανέρχεται σε </w:t>
      </w:r>
      <w:r w:rsidRPr="00726853">
        <w:rPr>
          <w:rFonts w:ascii="Calibri" w:eastAsia="Calibri" w:hAnsi="Calibri" w:cs="Calibri"/>
          <w:b/>
          <w:bCs/>
          <w:i/>
          <w:sz w:val="24"/>
          <w:szCs w:val="24"/>
          <w:lang w:val="el-GR"/>
        </w:rPr>
        <w:t>τριακόσιους (300)</w:t>
      </w:r>
      <w:r w:rsidRPr="00726853">
        <w:rPr>
          <w:rFonts w:ascii="Calibri" w:eastAsia="Calibri" w:hAnsi="Calibri" w:cs="Calibri"/>
          <w:i/>
          <w:sz w:val="24"/>
          <w:szCs w:val="24"/>
          <w:lang w:val="el-GR"/>
        </w:rPr>
        <w:t>, εκ των οποίων οι διακόσιοι ογδόντα πέντε (285) εκλέγονται στις εκλογικές περιφέρειες και οι λοιποί δεκαπέντε (15) ενιαία στην Επικράτεια ως βουλευτές Επικρατείας.»</w:t>
      </w:r>
    </w:p>
    <w:p w14:paraId="00486E62" w14:textId="68BE5D16" w:rsidR="00726853" w:rsidRPr="00726853" w:rsidRDefault="00726853" w:rsidP="00726853">
      <w:pPr>
        <w:spacing w:after="120" w:line="340" w:lineRule="atLeast"/>
        <w:jc w:val="both"/>
        <w:rPr>
          <w:rFonts w:ascii="Calibri" w:eastAsia="Calibri" w:hAnsi="Calibri" w:cs="Calibri"/>
          <w:sz w:val="24"/>
          <w:szCs w:val="24"/>
          <w:lang w:val="el-GR"/>
        </w:rPr>
      </w:pPr>
      <w:r w:rsidRPr="00726853">
        <w:rPr>
          <w:rFonts w:ascii="Calibri" w:eastAsia="Calibri" w:hAnsi="Calibri" w:cs="Calibri"/>
          <w:sz w:val="24"/>
          <w:szCs w:val="24"/>
          <w:lang w:val="el-GR"/>
        </w:rPr>
        <w:t xml:space="preserve">Περαιτέρω, ο αριθμός των βουλευτικών εδρών που αντιστοιχεί σε κάθε εκλογική περιφέρεια δεν είναι αόριστος ή μεταβλητός κατά βούληση, αλλά καθορίζεται νομοθετικώς με βάση τον νόμιμο πληθυσμό. Ειδικώς δε για τις εκλογές του 2023, η κατανομή των 285 εδρών μεταξύ των εκλογικών περιφερειών της Χώρας ορίστηκε με το άρθρο 1 του Π.Δ. 8/2023, όπως ρητώς επισημάνθηκε και από το Υπουργείο Εσωτερικών στις εγκυκλίους του για τις βουλευτικές εκλογές του Ιουνίου 2023. Συνεπώς, ο νόμος </w:t>
      </w:r>
      <w:r w:rsidRPr="00FC240D">
        <w:rPr>
          <w:rFonts w:ascii="Calibri" w:eastAsia="Calibri" w:hAnsi="Calibri" w:cs="Calibri"/>
          <w:b/>
          <w:sz w:val="24"/>
          <w:szCs w:val="24"/>
          <w:lang w:val="el-GR"/>
        </w:rPr>
        <w:t>δεν</w:t>
      </w:r>
      <w:r w:rsidRPr="00726853">
        <w:rPr>
          <w:rFonts w:ascii="Calibri" w:eastAsia="Calibri" w:hAnsi="Calibri" w:cs="Calibri"/>
          <w:sz w:val="24"/>
          <w:szCs w:val="24"/>
          <w:lang w:val="el-GR"/>
        </w:rPr>
        <w:t xml:space="preserve"> ορίζει απλώς έναν αφηρημένο ανώτατο αριθμό βουλευτών, αλλά καθορίζει συγκεκριμένη και δεσμευτική σύνθεση της Βουλής: αφενός συνολικά </w:t>
      </w:r>
      <w:r w:rsidRPr="00726853">
        <w:rPr>
          <w:rFonts w:ascii="Calibri" w:eastAsia="Calibri" w:hAnsi="Calibri" w:cs="Calibri"/>
          <w:b/>
          <w:bCs/>
          <w:sz w:val="24"/>
          <w:szCs w:val="24"/>
          <w:lang w:val="el-GR"/>
        </w:rPr>
        <w:t>τριακόσιους (300)</w:t>
      </w:r>
      <w:r w:rsidRPr="00726853">
        <w:rPr>
          <w:rFonts w:ascii="Calibri" w:eastAsia="Calibri" w:hAnsi="Calibri" w:cs="Calibri"/>
          <w:sz w:val="24"/>
          <w:szCs w:val="24"/>
          <w:lang w:val="el-GR"/>
        </w:rPr>
        <w:t xml:space="preserve"> βουλευτές και αφετέρου συγκεκριμένο αριθμό εδρών ανά εκλογική περιφέρεια, σε αντιστοιχία με τη νόμιμη πληθυσμιακή κατανομή.</w:t>
      </w:r>
    </w:p>
    <w:p w14:paraId="75BF5B79" w14:textId="77777777" w:rsidR="00726853" w:rsidRPr="00726853" w:rsidRDefault="00726853" w:rsidP="00726853">
      <w:pPr>
        <w:spacing w:after="120" w:line="340" w:lineRule="atLeast"/>
        <w:jc w:val="both"/>
        <w:rPr>
          <w:rFonts w:ascii="Calibri" w:eastAsia="Calibri" w:hAnsi="Calibri" w:cs="Calibri"/>
          <w:sz w:val="24"/>
          <w:szCs w:val="24"/>
          <w:lang w:val="el-GR"/>
        </w:rPr>
      </w:pPr>
      <w:r w:rsidRPr="00726853">
        <w:rPr>
          <w:rFonts w:ascii="Calibri" w:eastAsia="Calibri" w:hAnsi="Calibri" w:cs="Calibri"/>
          <w:sz w:val="24"/>
          <w:szCs w:val="24"/>
          <w:lang w:val="el-GR"/>
        </w:rPr>
        <w:t xml:space="preserve">Περαιτέρω, </w:t>
      </w:r>
      <w:r w:rsidRPr="00726853">
        <w:rPr>
          <w:rFonts w:ascii="Calibri" w:eastAsia="Calibri" w:hAnsi="Calibri" w:cs="Calibri"/>
          <w:b/>
          <w:sz w:val="24"/>
          <w:szCs w:val="24"/>
          <w:lang w:val="el-GR"/>
        </w:rPr>
        <w:t>το άρθρο 104 του Εκλογικού Νόμου, ήτοι του Π.Δ. 26/2012</w:t>
      </w:r>
      <w:r w:rsidRPr="00726853">
        <w:rPr>
          <w:rFonts w:ascii="Calibri" w:eastAsia="Calibri" w:hAnsi="Calibri" w:cs="Calibri"/>
          <w:sz w:val="24"/>
          <w:szCs w:val="24"/>
          <w:lang w:val="el-GR"/>
        </w:rPr>
        <w:t>, ορίζει ρητώς ότι:</w:t>
      </w:r>
    </w:p>
    <w:p w14:paraId="45EADDE1" w14:textId="77777777" w:rsidR="00726853" w:rsidRPr="00726853" w:rsidRDefault="00726853" w:rsidP="00726853">
      <w:pPr>
        <w:pStyle w:val="30"/>
        <w:ind w:right="559"/>
        <w:rPr>
          <w:i/>
        </w:rPr>
      </w:pPr>
      <w:r w:rsidRPr="00726853">
        <w:rPr>
          <w:i/>
        </w:rPr>
        <w:t xml:space="preserve">«1. </w:t>
      </w:r>
      <w:r w:rsidRPr="00FA497D">
        <w:rPr>
          <w:i/>
          <w:u w:val="single"/>
        </w:rPr>
        <w:t xml:space="preserve">Οι βουλευτικές έδρες που κενώνονται </w:t>
      </w:r>
      <w:r w:rsidRPr="00FA497D">
        <w:rPr>
          <w:b/>
          <w:i/>
          <w:u w:val="single"/>
        </w:rPr>
        <w:t>για οποιοδήποτε λόγο</w:t>
      </w:r>
      <w:r w:rsidRPr="00726853">
        <w:rPr>
          <w:i/>
        </w:rPr>
        <w:t xml:space="preserve"> κατά τη διάρκεια της βουλευτικής περιόδου σε κάποια εκλογική περιφέρεια, </w:t>
      </w:r>
      <w:r w:rsidRPr="00FA497D">
        <w:rPr>
          <w:i/>
          <w:u w:val="single"/>
        </w:rPr>
        <w:t>πληρώνονται από τους αναπληρωματικούς</w:t>
      </w:r>
      <w:r w:rsidRPr="00726853">
        <w:rPr>
          <w:i/>
        </w:rPr>
        <w:t xml:space="preserve"> του ίδιου συνδυασμού στην ίδια εκλογική περιφέρεια, που τυχόν έχουν ανακηρυχθεί, οι οποίοι καλούνται από τον Πρόεδρο της Βουλής για την πλήρωση έδρας που κενώθηκε κατά τη σειρά της ανακήρυξής τους.</w:t>
      </w:r>
    </w:p>
    <w:p w14:paraId="492521CD" w14:textId="14FE5097" w:rsidR="00726853" w:rsidRPr="00FA497D" w:rsidRDefault="00726853" w:rsidP="00FA497D">
      <w:pPr>
        <w:pStyle w:val="a9"/>
      </w:pPr>
      <w:r w:rsidRPr="00FA497D">
        <w:t xml:space="preserve">2. </w:t>
      </w:r>
      <w:r w:rsidRPr="00FA497D">
        <w:rPr>
          <w:u w:val="single"/>
        </w:rPr>
        <w:t>Αν δεν υπάρχουν αναπληρωματικοί</w:t>
      </w:r>
      <w:r w:rsidRPr="00FA497D">
        <w:t xml:space="preserve"> που προβλέπει η προηγούμενη παράγραφος ή ο αριθμός τους έχει εξαντληθεί, </w:t>
      </w:r>
      <w:r w:rsidRPr="00FA497D">
        <w:rPr>
          <w:b/>
          <w:u w:val="single"/>
        </w:rPr>
        <w:t>προκηρύσσεται αναπληρωματική εκλογή</w:t>
      </w:r>
      <w:r w:rsidRPr="00FA497D">
        <w:rPr>
          <w:u w:val="single"/>
        </w:rPr>
        <w:t xml:space="preserve"> στην εκλογική περιφέρεια,</w:t>
      </w:r>
      <w:r w:rsidRPr="00FA497D">
        <w:t xml:space="preserve"> στην οποία κενώθηκαν οι βουλευτικές έδρες.»</w:t>
      </w:r>
    </w:p>
    <w:p w14:paraId="263B8670" w14:textId="04CF61AC" w:rsidR="00B42C7C" w:rsidRDefault="00726853" w:rsidP="00FA497D">
      <w:pPr>
        <w:pStyle w:val="21"/>
        <w:spacing w:after="120" w:line="340" w:lineRule="atLeast"/>
      </w:pPr>
      <w:r w:rsidRPr="00726853">
        <w:t>Όπως δ</w:t>
      </w:r>
      <w:r w:rsidR="00FA497D">
        <w:t>ε</w:t>
      </w:r>
      <w:r w:rsidR="00FC240D">
        <w:t>,</w:t>
      </w:r>
      <w:r w:rsidR="00FA497D">
        <w:t xml:space="preserve"> προβλέπεται στο </w:t>
      </w:r>
      <w:r w:rsidR="00FA497D" w:rsidRPr="007B5776">
        <w:rPr>
          <w:b/>
        </w:rPr>
        <w:t>άρθρο 53 παρ.</w:t>
      </w:r>
      <w:r w:rsidRPr="007B5776">
        <w:rPr>
          <w:b/>
        </w:rPr>
        <w:t>1 του Συντάγματος</w:t>
      </w:r>
      <w:r w:rsidRPr="00726853">
        <w:t xml:space="preserve">, </w:t>
      </w:r>
      <w:r w:rsidR="00E74A4D">
        <w:rPr>
          <w:i/>
        </w:rPr>
        <w:t>«</w:t>
      </w:r>
      <w:r w:rsidRPr="00E74A4D">
        <w:rPr>
          <w:i/>
        </w:rPr>
        <w:t xml:space="preserve">οι βουλευτές εκλέγονται για </w:t>
      </w:r>
      <w:r w:rsidRPr="007B5776">
        <w:rPr>
          <w:b/>
          <w:i/>
        </w:rPr>
        <w:t>τέσσερα συνεχή έτη</w:t>
      </w:r>
      <w:r w:rsidRPr="00E74A4D">
        <w:rPr>
          <w:i/>
        </w:rPr>
        <w:t>, τα οποία αρχίζουν από την ημέρα των γενικών βουλευτικών εκλογών</w:t>
      </w:r>
      <w:r w:rsidR="00E74A4D">
        <w:rPr>
          <w:i/>
        </w:rPr>
        <w:t>»</w:t>
      </w:r>
      <w:r w:rsidRPr="00726853">
        <w:t xml:space="preserve">. Επομένως, σε περίπτωση κένωσης βουλευτικής έδρας κατά τη διάρκεια της βουλευτικής </w:t>
      </w:r>
      <w:r w:rsidRPr="00726853">
        <w:lastRenderedPageBreak/>
        <w:t xml:space="preserve">περιόδου — είτε λόγω θανάτου, είτε λόγω παραίτησης, είτε λόγω έκπτωσης, είτε λόγω ακύρωσης της εκλογής του βουλευτή — η έδρα αυτή </w:t>
      </w:r>
      <w:r w:rsidRPr="006E6D90">
        <w:rPr>
          <w:b/>
        </w:rPr>
        <w:t>υποχρεωτικώς πληρούται</w:t>
      </w:r>
      <w:r w:rsidRPr="00726853">
        <w:t xml:space="preserve"> κατά τον τρόπο που ορίζει το άρθρο 104 Π.Δ. 26/2012: είτε από αναπληρωματικό βουλευτή είτε, ελλείψει ή εξαντλήσεως αναπληρωματικών, με αναπληρωματική εκλογή σ</w:t>
      </w:r>
      <w:r w:rsidR="00B42C7C">
        <w:t>την οικεία εκλογική περιφέρεια,</w:t>
      </w:r>
      <w:r w:rsidR="00B42C7C" w:rsidRPr="00B42C7C">
        <w:t xml:space="preserve"> </w:t>
      </w:r>
      <w:r w:rsidR="00B42C7C" w:rsidRPr="00B42C7C">
        <w:rPr>
          <w:u w:val="single"/>
        </w:rPr>
        <w:t>διαφορετικά έχουμε σαφέστατη παραβίαση του εκλογικού νόμου</w:t>
      </w:r>
      <w:r w:rsidR="00B42C7C" w:rsidRPr="00B42C7C">
        <w:t xml:space="preserve"> αφού ο αριθμός των βουλευτών της περιφέρειας στην οποία κενώθηκε η έδρα </w:t>
      </w:r>
      <w:r w:rsidR="00B42C7C" w:rsidRPr="00B42C7C">
        <w:rPr>
          <w:b/>
          <w:bCs/>
        </w:rPr>
        <w:t>παύει να βρίσκεται σε αναλογία με τον πληθυσμό της.</w:t>
      </w:r>
    </w:p>
    <w:p w14:paraId="308E8C77" w14:textId="54A1364D" w:rsidR="00726853" w:rsidRPr="00726853" w:rsidRDefault="00726853" w:rsidP="00FA497D">
      <w:pPr>
        <w:pStyle w:val="21"/>
        <w:spacing w:after="120" w:line="340" w:lineRule="atLeast"/>
      </w:pPr>
      <w:r w:rsidRPr="00726853">
        <w:t>Η μόνη συνταγματικώς προβλεπόμενη εξαίρεση από την υποχρέωση πλήρωσης κενωθείσας βουλευτικής έδρ</w:t>
      </w:r>
      <w:r w:rsidR="00FA497D">
        <w:t xml:space="preserve">ας </w:t>
      </w:r>
      <w:r w:rsidR="00E74A4D">
        <w:t>έχει θεσπιστεί</w:t>
      </w:r>
      <w:r w:rsidR="00FA497D">
        <w:t xml:space="preserve"> στο </w:t>
      </w:r>
      <w:r w:rsidR="00FA497D" w:rsidRPr="00E74A4D">
        <w:rPr>
          <w:b/>
        </w:rPr>
        <w:t>άρθρο 53 παρ.</w:t>
      </w:r>
      <w:r w:rsidRPr="00E74A4D">
        <w:rPr>
          <w:b/>
        </w:rPr>
        <w:t>2 του Συντάγματος</w:t>
      </w:r>
      <w:r w:rsidRPr="00726853">
        <w:t>, το οποίο ορίζει</w:t>
      </w:r>
      <w:r w:rsidR="00FA497D">
        <w:t xml:space="preserve"> ότι</w:t>
      </w:r>
      <w:r w:rsidRPr="00726853">
        <w:t>:</w:t>
      </w:r>
    </w:p>
    <w:p w14:paraId="561E43E2" w14:textId="3A28EA51" w:rsidR="00726853" w:rsidRPr="00FA497D" w:rsidRDefault="00726853" w:rsidP="00E74A4D">
      <w:pPr>
        <w:pStyle w:val="a9"/>
      </w:pPr>
      <w:r w:rsidRPr="00FA497D">
        <w:t xml:space="preserve">«2. </w:t>
      </w:r>
      <w:r w:rsidRPr="007B5776">
        <w:rPr>
          <w:u w:val="single"/>
        </w:rPr>
        <w:t xml:space="preserve">Βουλευτική έδρα που </w:t>
      </w:r>
      <w:r w:rsidRPr="007B5776">
        <w:rPr>
          <w:b/>
          <w:u w:val="single"/>
        </w:rPr>
        <w:t xml:space="preserve">κενώθηκε μέσα στο </w:t>
      </w:r>
      <w:r w:rsidR="00FA497D" w:rsidRPr="007B5776">
        <w:rPr>
          <w:b/>
          <w:u w:val="single"/>
        </w:rPr>
        <w:t>τελευταίο έτος</w:t>
      </w:r>
      <w:r w:rsidR="00FA497D" w:rsidRPr="007B5776">
        <w:rPr>
          <w:u w:val="single"/>
        </w:rPr>
        <w:t xml:space="preserve"> της περιόδου δεν </w:t>
      </w:r>
      <w:r w:rsidRPr="007B5776">
        <w:rPr>
          <w:u w:val="single"/>
        </w:rPr>
        <w:t xml:space="preserve">συμπληρώνεται με αναπληρωματική εκλογή, όταν </w:t>
      </w:r>
      <w:r w:rsidRPr="007B5776">
        <w:rPr>
          <w:b/>
          <w:u w:val="single"/>
        </w:rPr>
        <w:t>απαιτείται κατά το νόμο</w:t>
      </w:r>
      <w:r w:rsidRPr="007B5776">
        <w:rPr>
          <w:u w:val="single"/>
        </w:rPr>
        <w:t>,</w:t>
      </w:r>
      <w:r w:rsidRPr="00FA497D">
        <w:t xml:space="preserve"> εφόσον οι κενές έδρες δεν είναι περισσότερες από το ένα πέμπτο του όλου αριθμού των βουλευτών.»</w:t>
      </w:r>
    </w:p>
    <w:p w14:paraId="315DCE09" w14:textId="0E790911" w:rsidR="003E46E7" w:rsidRPr="003E46E7" w:rsidRDefault="00B42C7C" w:rsidP="003E46E7">
      <w:pPr>
        <w:spacing w:after="120" w:line="340" w:lineRule="atLeast"/>
        <w:jc w:val="both"/>
        <w:rPr>
          <w:sz w:val="24"/>
          <w:szCs w:val="24"/>
          <w:lang w:val="el-GR"/>
        </w:rPr>
      </w:pPr>
      <w:r w:rsidRPr="003E46E7">
        <w:rPr>
          <w:bCs/>
          <w:sz w:val="24"/>
          <w:szCs w:val="24"/>
          <w:lang w:val="el-GR"/>
        </w:rPr>
        <w:t>Άρα, από τον συνδυασμό των άρθρων 51 παρ.1 και 53 παρ.1 και 2 του Συντάγματος, του άρθρου 2 Π.Δ. 26/2012 και του άρθρου 104 Π.Δ. 26/2012, προκύπτει αδιαμφισβητήτως ότι η κένωση βουλευτικών εδρών κατά τη διάρκεια της βουλευτικής περιόδου γεννά υποχρέωση άμεσης και νόμιμης πλήρωσής τους, εκτός αποκλειστικώς της στενής περίπτωσης το</w:t>
      </w:r>
      <w:r w:rsidR="003E46E7">
        <w:rPr>
          <w:bCs/>
          <w:sz w:val="24"/>
          <w:szCs w:val="24"/>
          <w:lang w:val="el-GR"/>
        </w:rPr>
        <w:t>υ τελευταίου έτους της περιόδου,</w:t>
      </w:r>
      <w:r w:rsidR="003E46E7" w:rsidRPr="003E46E7">
        <w:rPr>
          <w:sz w:val="24"/>
          <w:szCs w:val="24"/>
          <w:lang w:val="el-GR"/>
        </w:rPr>
        <w:t xml:space="preserve"> γεγονός που </w:t>
      </w:r>
      <w:r w:rsidR="003E46E7" w:rsidRPr="003E46E7">
        <w:rPr>
          <w:b/>
          <w:bCs/>
          <w:sz w:val="24"/>
          <w:szCs w:val="24"/>
          <w:lang w:val="el-GR"/>
        </w:rPr>
        <w:t xml:space="preserve">δεν υφίσταται </w:t>
      </w:r>
      <w:r w:rsidR="003E46E7" w:rsidRPr="003E46E7">
        <w:rPr>
          <w:sz w:val="24"/>
          <w:szCs w:val="24"/>
          <w:lang w:val="el-GR"/>
        </w:rPr>
        <w:t>στην συγκεκριμένη περίπτωση</w:t>
      </w:r>
      <w:r w:rsidR="003E46E7">
        <w:rPr>
          <w:sz w:val="24"/>
          <w:szCs w:val="24"/>
          <w:lang w:val="el-GR"/>
        </w:rPr>
        <w:t xml:space="preserve">, ήτοι κατά το έτος </w:t>
      </w:r>
      <w:r w:rsidR="0090108D">
        <w:rPr>
          <w:sz w:val="24"/>
          <w:szCs w:val="24"/>
          <w:lang w:val="el-GR"/>
        </w:rPr>
        <w:t>2025, ήτοι έτος έκδοσης των αποφάσεων του ΑΕΔ 9/2025 και 10/</w:t>
      </w:r>
      <w:r w:rsidR="003E46E7">
        <w:rPr>
          <w:sz w:val="24"/>
          <w:szCs w:val="24"/>
          <w:lang w:val="el-GR"/>
        </w:rPr>
        <w:t>2025</w:t>
      </w:r>
      <w:r w:rsidR="003E46E7" w:rsidRPr="003E46E7">
        <w:rPr>
          <w:sz w:val="24"/>
          <w:szCs w:val="24"/>
          <w:lang w:val="el-GR"/>
        </w:rPr>
        <w:t>.</w:t>
      </w:r>
    </w:p>
    <w:p w14:paraId="0F786626" w14:textId="21165C48" w:rsidR="00B42C7C" w:rsidRPr="00B42C7C" w:rsidRDefault="00B42C7C" w:rsidP="00B42C7C">
      <w:pPr>
        <w:pStyle w:val="21"/>
        <w:spacing w:after="120" w:line="340" w:lineRule="atLeast"/>
        <w:rPr>
          <w:rFonts w:asciiTheme="minorHAnsi" w:eastAsiaTheme="minorHAnsi" w:hAnsiTheme="minorHAnsi" w:cstheme="minorBidi"/>
          <w:bCs/>
        </w:rPr>
      </w:pPr>
      <w:r w:rsidRPr="00B42C7C">
        <w:rPr>
          <w:rFonts w:asciiTheme="minorHAnsi" w:eastAsiaTheme="minorHAnsi" w:hAnsiTheme="minorHAnsi" w:cstheme="minorBidi"/>
          <w:bCs/>
        </w:rPr>
        <w:t>Η μη πλήρωσή τους έχει ως άμεσο αποτέλεσμα αφενός τη λειτουργία της Βουλής με μικρότερο αριθμό μελών από τον νομίμως καθορισμένο αριθμό των τριακοσίων (300) βουλευτών και αφετέρου τη διατάραξη της νομοθετικώς καθορισμένης αντιπροσώπευσης των εκλογικών περιφερειών από τις οποίες αφαιρέθηκαν οι αντίστοιχες έδρες.</w:t>
      </w:r>
    </w:p>
    <w:p w14:paraId="1B72F48E" w14:textId="6D822909" w:rsidR="00844E89" w:rsidRDefault="00D973D4" w:rsidP="00D00B5A">
      <w:pPr>
        <w:spacing w:after="120" w:line="340" w:lineRule="atLeast"/>
        <w:jc w:val="both"/>
        <w:rPr>
          <w:sz w:val="24"/>
          <w:szCs w:val="24"/>
          <w:lang w:val="el-GR"/>
        </w:rPr>
      </w:pPr>
      <w:r>
        <w:rPr>
          <w:b/>
          <w:bCs/>
          <w:sz w:val="24"/>
          <w:szCs w:val="24"/>
          <w:lang w:val="el-GR"/>
        </w:rPr>
        <w:t>Σ</w:t>
      </w:r>
      <w:r w:rsidR="004B08E3">
        <w:rPr>
          <w:b/>
          <w:bCs/>
          <w:sz w:val="24"/>
          <w:szCs w:val="24"/>
          <w:lang w:val="el-GR"/>
        </w:rPr>
        <w:t>ΥΜΠΕΡΑΣΜΑΤΙΚΑ</w:t>
      </w:r>
      <w:r w:rsidR="00802302">
        <w:rPr>
          <w:b/>
          <w:bCs/>
          <w:sz w:val="24"/>
          <w:szCs w:val="24"/>
          <w:lang w:val="el-GR"/>
        </w:rPr>
        <w:t xml:space="preserve">, </w:t>
      </w:r>
      <w:r w:rsidR="0090108D">
        <w:rPr>
          <w:sz w:val="24"/>
          <w:szCs w:val="24"/>
          <w:lang w:val="el-GR"/>
        </w:rPr>
        <w:t>οι αποφάσεις</w:t>
      </w:r>
      <w:r w:rsidR="00802302">
        <w:rPr>
          <w:sz w:val="24"/>
          <w:szCs w:val="24"/>
          <w:lang w:val="el-GR"/>
        </w:rPr>
        <w:t xml:space="preserve"> των </w:t>
      </w:r>
      <w:proofErr w:type="spellStart"/>
      <w:r w:rsidR="00802302">
        <w:rPr>
          <w:sz w:val="24"/>
          <w:szCs w:val="24"/>
          <w:lang w:val="el-GR"/>
        </w:rPr>
        <w:t>μηνυομένων</w:t>
      </w:r>
      <w:proofErr w:type="spellEnd"/>
      <w:r w:rsidR="00802302">
        <w:rPr>
          <w:sz w:val="24"/>
          <w:szCs w:val="24"/>
          <w:lang w:val="el-GR"/>
        </w:rPr>
        <w:t xml:space="preserve"> </w:t>
      </w:r>
      <w:r w:rsidR="00802302" w:rsidRPr="00844E89">
        <w:rPr>
          <w:b/>
          <w:bCs/>
          <w:sz w:val="24"/>
          <w:szCs w:val="24"/>
          <w:u w:val="single"/>
          <w:lang w:val="el-GR"/>
        </w:rPr>
        <w:t>δεν</w:t>
      </w:r>
      <w:r w:rsidR="00802302">
        <w:rPr>
          <w:b/>
          <w:bCs/>
          <w:sz w:val="24"/>
          <w:szCs w:val="24"/>
          <w:lang w:val="el-GR"/>
        </w:rPr>
        <w:t xml:space="preserve"> </w:t>
      </w:r>
      <w:r w:rsidR="00802302">
        <w:rPr>
          <w:sz w:val="24"/>
          <w:szCs w:val="24"/>
          <w:lang w:val="el-GR"/>
        </w:rPr>
        <w:t xml:space="preserve">στηρίζεται στο νόμο και το Σύνταγμα αλλά έρχεται σε πλήρη αντίθεση με αυτά, καταλύοντας κάθε </w:t>
      </w:r>
      <w:r w:rsidR="006E6D90">
        <w:rPr>
          <w:sz w:val="24"/>
          <w:szCs w:val="24"/>
          <w:lang w:val="el-GR"/>
        </w:rPr>
        <w:t>έννοια δικαίου, ενώ οι μηνυόμενοι</w:t>
      </w:r>
      <w:r w:rsidR="00802302">
        <w:rPr>
          <w:sz w:val="24"/>
          <w:szCs w:val="24"/>
          <w:lang w:val="el-GR"/>
        </w:rPr>
        <w:t xml:space="preserve"> </w:t>
      </w:r>
      <w:r w:rsidR="00221986" w:rsidRPr="00221986">
        <w:rPr>
          <w:sz w:val="24"/>
          <w:szCs w:val="24"/>
          <w:lang w:val="el-GR"/>
        </w:rPr>
        <w:t xml:space="preserve">με τις </w:t>
      </w:r>
      <w:r w:rsidR="00221986" w:rsidRPr="00221986">
        <w:rPr>
          <w:b/>
          <w:bCs/>
          <w:sz w:val="24"/>
          <w:szCs w:val="24"/>
          <w:lang w:val="el-GR"/>
        </w:rPr>
        <w:t>υπ’ αριθμ.9/2025 και 10/2025 αποφάσεις τους στο Ανώτατο Ειδικό Δικαστήριο</w:t>
      </w:r>
      <w:r w:rsidR="00221986" w:rsidRPr="00221986">
        <w:rPr>
          <w:sz w:val="24"/>
          <w:szCs w:val="24"/>
          <w:lang w:val="el-GR"/>
        </w:rPr>
        <w:t>, οι οποίες κρίθηκαν και αποφασίστηκαν στην Αθήνα στις 11 Μαρτίου 2025 και 29 Μαΐου 2025 και δημοσιεύθηκαν σε δημόσια συνεδρίαση στις 10 Ιουνίου 2025</w:t>
      </w:r>
      <w:r w:rsidR="00221986">
        <w:rPr>
          <w:sz w:val="24"/>
          <w:szCs w:val="24"/>
          <w:lang w:val="el-GR"/>
        </w:rPr>
        <w:t xml:space="preserve">, </w:t>
      </w:r>
      <w:r w:rsidR="00802302" w:rsidRPr="004874E8">
        <w:rPr>
          <w:b/>
          <w:sz w:val="24"/>
          <w:szCs w:val="24"/>
          <w:lang w:val="el-GR"/>
        </w:rPr>
        <w:t>έδρασαν δολίως με πλήρη γνώση ως δικαστές</w:t>
      </w:r>
      <w:r w:rsidR="00802302">
        <w:rPr>
          <w:sz w:val="24"/>
          <w:szCs w:val="24"/>
          <w:lang w:val="el-GR"/>
        </w:rPr>
        <w:t xml:space="preserve">, </w:t>
      </w:r>
      <w:r w:rsidR="00B42C7C">
        <w:rPr>
          <w:sz w:val="24"/>
          <w:szCs w:val="24"/>
          <w:lang w:val="el-GR"/>
        </w:rPr>
        <w:t>π</w:t>
      </w:r>
      <w:r w:rsidR="009C628D">
        <w:rPr>
          <w:sz w:val="24"/>
          <w:szCs w:val="24"/>
          <w:lang w:val="el-GR"/>
        </w:rPr>
        <w:t xml:space="preserve">αραβιάζοντάς </w:t>
      </w:r>
      <w:r w:rsidR="004B2A9E">
        <w:rPr>
          <w:sz w:val="24"/>
          <w:szCs w:val="24"/>
          <w:lang w:val="el-GR"/>
        </w:rPr>
        <w:t xml:space="preserve">κατάφωρα </w:t>
      </w:r>
      <w:r w:rsidR="009C628D">
        <w:rPr>
          <w:sz w:val="24"/>
          <w:szCs w:val="24"/>
          <w:lang w:val="el-GR"/>
        </w:rPr>
        <w:t xml:space="preserve">το Νόμο </w:t>
      </w:r>
      <w:r w:rsidR="00994E1C">
        <w:rPr>
          <w:sz w:val="24"/>
          <w:szCs w:val="24"/>
          <w:lang w:val="el-GR"/>
        </w:rPr>
        <w:t xml:space="preserve">αδιαφορώντας για τις </w:t>
      </w:r>
      <w:r w:rsidR="009C628D">
        <w:rPr>
          <w:sz w:val="24"/>
          <w:szCs w:val="24"/>
          <w:lang w:val="el-GR"/>
        </w:rPr>
        <w:t>ε</w:t>
      </w:r>
      <w:r w:rsidR="00994E1C">
        <w:rPr>
          <w:sz w:val="24"/>
          <w:szCs w:val="24"/>
          <w:lang w:val="el-GR"/>
        </w:rPr>
        <w:t xml:space="preserve">πιταγές του, </w:t>
      </w:r>
      <w:r w:rsidR="004B2A9E">
        <w:rPr>
          <w:sz w:val="24"/>
          <w:szCs w:val="24"/>
          <w:lang w:val="el-GR"/>
        </w:rPr>
        <w:t>καθιστώντας Πρόσκαιρα</w:t>
      </w:r>
      <w:r w:rsidR="00802302">
        <w:rPr>
          <w:sz w:val="24"/>
          <w:szCs w:val="24"/>
          <w:lang w:val="el-GR"/>
        </w:rPr>
        <w:t xml:space="preserve"> Ανενεργό το </w:t>
      </w:r>
      <w:r w:rsidR="004B2A9E">
        <w:rPr>
          <w:sz w:val="24"/>
          <w:szCs w:val="24"/>
          <w:lang w:val="el-GR"/>
        </w:rPr>
        <w:t>Δημοκρατικό Πολίτευμα</w:t>
      </w:r>
      <w:r w:rsidR="00802302">
        <w:rPr>
          <w:sz w:val="24"/>
          <w:szCs w:val="24"/>
          <w:lang w:val="el-GR"/>
        </w:rPr>
        <w:t xml:space="preserve">, λειτουργώντας Ομαδικά με Δομή και Ιεραρχία, </w:t>
      </w:r>
      <w:r w:rsidR="00994E1C">
        <w:rPr>
          <w:sz w:val="24"/>
          <w:szCs w:val="24"/>
          <w:lang w:val="el-GR"/>
        </w:rPr>
        <w:t>Αντιποιούμενοι τη</w:t>
      </w:r>
      <w:r w:rsidR="00844E89">
        <w:rPr>
          <w:sz w:val="24"/>
          <w:szCs w:val="24"/>
          <w:lang w:val="el-GR"/>
        </w:rPr>
        <w:t>ν</w:t>
      </w:r>
      <w:r w:rsidR="00907CDB">
        <w:rPr>
          <w:sz w:val="24"/>
          <w:szCs w:val="24"/>
          <w:lang w:val="el-GR"/>
        </w:rPr>
        <w:t xml:space="preserve"> Νομοθε</w:t>
      </w:r>
      <w:r w:rsidR="00994E1C">
        <w:rPr>
          <w:sz w:val="24"/>
          <w:szCs w:val="24"/>
          <w:lang w:val="el-GR"/>
        </w:rPr>
        <w:t>τική Εξουσία</w:t>
      </w:r>
      <w:r w:rsidR="004B2A9E">
        <w:rPr>
          <w:sz w:val="24"/>
          <w:szCs w:val="24"/>
          <w:lang w:val="el-GR"/>
        </w:rPr>
        <w:t>, με το να τροποποιούν μονομερώς, χωρίς αρμοδιότητα τη σύνθεση της Βουλής,</w:t>
      </w:r>
      <w:r w:rsidR="00994E1C">
        <w:rPr>
          <w:sz w:val="24"/>
          <w:szCs w:val="24"/>
          <w:lang w:val="el-GR"/>
        </w:rPr>
        <w:t xml:space="preserve"> εισάγοντας </w:t>
      </w:r>
      <w:r w:rsidR="004B2A9E">
        <w:rPr>
          <w:sz w:val="24"/>
          <w:szCs w:val="24"/>
          <w:lang w:val="el-GR"/>
        </w:rPr>
        <w:t>κατ’ αυτόν τρ</w:t>
      </w:r>
      <w:r w:rsidR="00362D93">
        <w:rPr>
          <w:sz w:val="24"/>
          <w:szCs w:val="24"/>
          <w:lang w:val="el-GR"/>
        </w:rPr>
        <w:t>όπο</w:t>
      </w:r>
      <w:r w:rsidR="004B2A9E">
        <w:rPr>
          <w:sz w:val="24"/>
          <w:szCs w:val="24"/>
          <w:lang w:val="el-GR"/>
        </w:rPr>
        <w:t xml:space="preserve"> </w:t>
      </w:r>
      <w:r w:rsidR="00994E1C">
        <w:rPr>
          <w:sz w:val="24"/>
          <w:szCs w:val="24"/>
          <w:lang w:val="el-GR"/>
        </w:rPr>
        <w:t>τροπολογίες και μάλιστα μεταχρονολογημένες στον Εκλογικό Νόμο, αντιποιούμενοι τους Συνταγματικούς Νομ</w:t>
      </w:r>
      <w:r w:rsidR="00844E89">
        <w:rPr>
          <w:sz w:val="24"/>
          <w:szCs w:val="24"/>
          <w:lang w:val="el-GR"/>
        </w:rPr>
        <w:t>οθέτες αλλάζοντας τα άρθρα του Σ</w:t>
      </w:r>
      <w:r w:rsidR="00994E1C">
        <w:rPr>
          <w:sz w:val="24"/>
          <w:szCs w:val="24"/>
          <w:lang w:val="el-GR"/>
        </w:rPr>
        <w:t>υντάγματος</w:t>
      </w:r>
      <w:r w:rsidR="009C628D">
        <w:rPr>
          <w:sz w:val="24"/>
          <w:szCs w:val="24"/>
          <w:lang w:val="el-GR"/>
        </w:rPr>
        <w:t xml:space="preserve"> και Προκαλώντας Τρόμο στους πολίτες που βλέπουν τη δικαστική εξουσία να παρανομεί και να καταλύει</w:t>
      </w:r>
      <w:r w:rsidR="004B2A9E">
        <w:rPr>
          <w:sz w:val="24"/>
          <w:szCs w:val="24"/>
          <w:lang w:val="el-GR"/>
        </w:rPr>
        <w:t>, να μεταβάλει και να αλλοιώνει</w:t>
      </w:r>
      <w:r w:rsidR="009C628D">
        <w:rPr>
          <w:sz w:val="24"/>
          <w:szCs w:val="24"/>
          <w:lang w:val="el-GR"/>
        </w:rPr>
        <w:t xml:space="preserve"> το δημοκρατικό πολίτευμα</w:t>
      </w:r>
      <w:r w:rsidR="004B2A9E">
        <w:rPr>
          <w:sz w:val="24"/>
          <w:szCs w:val="24"/>
          <w:lang w:val="el-GR"/>
        </w:rPr>
        <w:t xml:space="preserve"> της χώρας, τις θεμελιώδεις αρχές και τους θεσμούς του πολιτεύματος.</w:t>
      </w:r>
    </w:p>
    <w:p w14:paraId="13448D4C" w14:textId="77777777" w:rsidR="003E46E7" w:rsidRPr="003E46E7" w:rsidRDefault="003E46E7" w:rsidP="003E46E7">
      <w:pPr>
        <w:spacing w:after="120" w:line="340" w:lineRule="atLeast"/>
        <w:jc w:val="both"/>
        <w:rPr>
          <w:sz w:val="24"/>
          <w:szCs w:val="24"/>
          <w:lang w:val="el-GR"/>
        </w:rPr>
      </w:pPr>
      <w:r w:rsidRPr="003E46E7">
        <w:rPr>
          <w:sz w:val="24"/>
          <w:szCs w:val="24"/>
          <w:lang w:val="el-GR"/>
        </w:rPr>
        <w:lastRenderedPageBreak/>
        <w:t>Με τον τρόπο αυτόν, οι μηνυόμενοι δεν περιορίστηκαν στην άσκηση δικαιοδοτικού ελέγχου, αλλά υπερέβησαν τα όρια της δικαιοδοτικής τους αρμοδιότητας και υποκατέστησαν ευθέως τον κοινό και τον συνταγματικό νομοθέτη, εισάγοντας στην έννομη τάξη κανονιστική συνέπεια την οποία ούτε το Σύνταγμα ούτε ο Εκλογικός Νόμος προβλέπουν.</w:t>
      </w:r>
    </w:p>
    <w:p w14:paraId="47ED4B37" w14:textId="77777777" w:rsidR="003E46E7" w:rsidRPr="003E46E7" w:rsidRDefault="003E46E7" w:rsidP="003E46E7">
      <w:pPr>
        <w:spacing w:after="120" w:line="340" w:lineRule="atLeast"/>
        <w:jc w:val="both"/>
        <w:rPr>
          <w:sz w:val="24"/>
          <w:szCs w:val="24"/>
          <w:lang w:val="el-GR"/>
        </w:rPr>
      </w:pPr>
      <w:r w:rsidRPr="003E46E7">
        <w:rPr>
          <w:sz w:val="24"/>
          <w:szCs w:val="24"/>
          <w:lang w:val="el-GR"/>
        </w:rPr>
        <w:t>Στην πραγματικότητα, οι μηνυόμενοι:</w:t>
      </w:r>
    </w:p>
    <w:p w14:paraId="756B5611" w14:textId="77777777" w:rsidR="003E46E7" w:rsidRPr="003E46E7" w:rsidRDefault="003E46E7" w:rsidP="003E46E7">
      <w:pPr>
        <w:numPr>
          <w:ilvl w:val="0"/>
          <w:numId w:val="13"/>
        </w:numPr>
        <w:tabs>
          <w:tab w:val="left" w:pos="709"/>
        </w:tabs>
        <w:spacing w:after="120" w:line="340" w:lineRule="atLeast"/>
        <w:jc w:val="both"/>
        <w:rPr>
          <w:sz w:val="24"/>
          <w:szCs w:val="24"/>
          <w:lang w:val="el-GR"/>
        </w:rPr>
      </w:pPr>
      <w:r w:rsidRPr="003E46E7">
        <w:rPr>
          <w:sz w:val="24"/>
          <w:szCs w:val="24"/>
          <w:lang w:val="el-GR"/>
        </w:rPr>
        <w:t xml:space="preserve">τροποποίησαν κατ’ αποτέλεσμα το άρθρο 104 του Εκλογικού Νόμου, προσθέτοντας ανεπίτρεπτα μία τρίτη κατηγορία κενωθείσας έδρας, η οποία ούτε αναπληρώνεται ούτε οδηγεί σε αναπληρωματική εκλογή, </w:t>
      </w:r>
    </w:p>
    <w:p w14:paraId="31D1C941" w14:textId="3DACDCE8" w:rsidR="003E46E7" w:rsidRPr="003E46E7" w:rsidRDefault="00933630" w:rsidP="003E46E7">
      <w:pPr>
        <w:numPr>
          <w:ilvl w:val="0"/>
          <w:numId w:val="13"/>
        </w:numPr>
        <w:tabs>
          <w:tab w:val="left" w:pos="709"/>
        </w:tabs>
        <w:spacing w:after="120" w:line="340" w:lineRule="atLeast"/>
        <w:jc w:val="both"/>
        <w:rPr>
          <w:sz w:val="24"/>
          <w:szCs w:val="24"/>
          <w:lang w:val="el-GR"/>
        </w:rPr>
      </w:pPr>
      <w:r>
        <w:rPr>
          <w:sz w:val="24"/>
          <w:szCs w:val="24"/>
          <w:lang w:val="el-GR"/>
        </w:rPr>
        <w:t>παρέκαμψαν το άρθρο 53 παρ.</w:t>
      </w:r>
      <w:r w:rsidR="003E46E7" w:rsidRPr="003E46E7">
        <w:rPr>
          <w:sz w:val="24"/>
          <w:szCs w:val="24"/>
          <w:lang w:val="el-GR"/>
        </w:rPr>
        <w:t>2 του Συντάγματος, το οποίο προβλέπει ως μόνη εξαίρεση μη διεξαγωγής αναπληρωματικής εκλογής την κένωση έδρας μέσα στο τελευταίο έτος της βουλευτικής περιόδου, περίσταση που</w:t>
      </w:r>
      <w:r w:rsidR="000A1A71">
        <w:rPr>
          <w:sz w:val="24"/>
          <w:szCs w:val="24"/>
          <w:lang w:val="el-GR"/>
        </w:rPr>
        <w:t xml:space="preserve"> εν </w:t>
      </w:r>
      <w:proofErr w:type="spellStart"/>
      <w:r w:rsidR="000A1A71">
        <w:rPr>
          <w:sz w:val="24"/>
          <w:szCs w:val="24"/>
          <w:lang w:val="el-GR"/>
        </w:rPr>
        <w:t>έτει</w:t>
      </w:r>
      <w:proofErr w:type="spellEnd"/>
      <w:r w:rsidR="000A1A71">
        <w:rPr>
          <w:sz w:val="24"/>
          <w:szCs w:val="24"/>
          <w:lang w:val="el-GR"/>
        </w:rPr>
        <w:t xml:space="preserve"> 2025</w:t>
      </w:r>
      <w:r w:rsidR="003E46E7" w:rsidRPr="003E46E7">
        <w:rPr>
          <w:sz w:val="24"/>
          <w:szCs w:val="24"/>
          <w:lang w:val="el-GR"/>
        </w:rPr>
        <w:t xml:space="preserve"> </w:t>
      </w:r>
      <w:r w:rsidR="003E46E7" w:rsidRPr="000A1A71">
        <w:rPr>
          <w:b/>
          <w:sz w:val="24"/>
          <w:szCs w:val="24"/>
          <w:lang w:val="el-GR"/>
        </w:rPr>
        <w:t>δεν</w:t>
      </w:r>
      <w:r w:rsidR="003E46E7" w:rsidRPr="003E46E7">
        <w:rPr>
          <w:sz w:val="24"/>
          <w:szCs w:val="24"/>
          <w:lang w:val="el-GR"/>
        </w:rPr>
        <w:t xml:space="preserve"> συνέτρεχε, </w:t>
      </w:r>
    </w:p>
    <w:p w14:paraId="58229ED9" w14:textId="77777777" w:rsidR="003E46E7" w:rsidRPr="003E46E7" w:rsidRDefault="003E46E7" w:rsidP="003E46E7">
      <w:pPr>
        <w:numPr>
          <w:ilvl w:val="0"/>
          <w:numId w:val="13"/>
        </w:numPr>
        <w:tabs>
          <w:tab w:val="left" w:pos="709"/>
        </w:tabs>
        <w:spacing w:after="120" w:line="340" w:lineRule="atLeast"/>
        <w:jc w:val="both"/>
        <w:rPr>
          <w:sz w:val="24"/>
          <w:szCs w:val="24"/>
          <w:lang w:val="el-GR"/>
        </w:rPr>
      </w:pPr>
      <w:r w:rsidRPr="003E46E7">
        <w:rPr>
          <w:sz w:val="24"/>
          <w:szCs w:val="24"/>
          <w:lang w:val="el-GR"/>
        </w:rPr>
        <w:t xml:space="preserve">και μετέβαλαν μονομερώς τη νόμιμη σύνθεση της Βουλής των Ελλήνων, οδηγώντας στη λειτουργία της με 297 αντί των 300 νομίμως προβλεπομένων βουλευτών. </w:t>
      </w:r>
    </w:p>
    <w:p w14:paraId="5DEEB321" w14:textId="62787A76" w:rsidR="009C628D" w:rsidRDefault="009C628D" w:rsidP="001D4BEF">
      <w:pPr>
        <w:spacing w:after="120" w:line="340" w:lineRule="atLeast"/>
        <w:jc w:val="both"/>
        <w:rPr>
          <w:sz w:val="24"/>
          <w:szCs w:val="24"/>
          <w:lang w:val="el-GR"/>
        </w:rPr>
      </w:pPr>
      <w:r>
        <w:rPr>
          <w:sz w:val="24"/>
          <w:szCs w:val="24"/>
          <w:lang w:val="el-GR"/>
        </w:rPr>
        <w:t>Επιπλέον με την αναδρομικότητα της απόφασης από την έναρξη της Νέας Βουλευτικής Περιόδου, στην ουσία καταργούν όλα τα νομοθετήματα που ψηφίστηκαν από τη</w:t>
      </w:r>
      <w:r w:rsidR="00844E89">
        <w:rPr>
          <w:sz w:val="24"/>
          <w:szCs w:val="24"/>
          <w:lang w:val="el-GR"/>
        </w:rPr>
        <w:t>ν τρέχουσα Βουλή αφού δεν πληρ</w:t>
      </w:r>
      <w:r w:rsidR="00844E89" w:rsidRPr="003125C9">
        <w:rPr>
          <w:sz w:val="24"/>
          <w:szCs w:val="24"/>
          <w:lang w:val="el-GR"/>
        </w:rPr>
        <w:t>ού</w:t>
      </w:r>
      <w:r>
        <w:rPr>
          <w:sz w:val="24"/>
          <w:szCs w:val="24"/>
          <w:lang w:val="el-GR"/>
        </w:rPr>
        <w:t xml:space="preserve">ται ο νόμιμος αριθμός των Βουλευτών και αλλάζει ο αριθμός της </w:t>
      </w:r>
      <w:r w:rsidRPr="00450D65">
        <w:rPr>
          <w:sz w:val="24"/>
          <w:szCs w:val="24"/>
          <w:lang w:val="el-GR"/>
        </w:rPr>
        <w:t xml:space="preserve">πλειοψηφίας, προκαλώντας «μπάχαλο» και </w:t>
      </w:r>
      <w:r w:rsidRPr="00450D65">
        <w:rPr>
          <w:b/>
          <w:sz w:val="24"/>
          <w:szCs w:val="24"/>
          <w:lang w:val="el-GR"/>
        </w:rPr>
        <w:t>χάος</w:t>
      </w:r>
      <w:r w:rsidRPr="00450D65">
        <w:rPr>
          <w:sz w:val="24"/>
          <w:szCs w:val="24"/>
          <w:lang w:val="el-GR"/>
        </w:rPr>
        <w:t xml:space="preserve"> και στις επόμενες δικαστικές και κρατικές</w:t>
      </w:r>
      <w:r>
        <w:rPr>
          <w:sz w:val="24"/>
          <w:szCs w:val="24"/>
          <w:lang w:val="el-GR"/>
        </w:rPr>
        <w:t xml:space="preserve"> αποφάσεις που στηρίζονται στη</w:t>
      </w:r>
      <w:r w:rsidR="00E71894">
        <w:rPr>
          <w:sz w:val="24"/>
          <w:szCs w:val="24"/>
          <w:lang w:val="el-GR"/>
        </w:rPr>
        <w:t xml:space="preserve">ν νέα νομοθεσία της τρέχουσας </w:t>
      </w:r>
      <w:r w:rsidR="00450D65">
        <w:rPr>
          <w:sz w:val="24"/>
          <w:szCs w:val="24"/>
          <w:lang w:val="el-GR"/>
        </w:rPr>
        <w:t xml:space="preserve">παράνομης </w:t>
      </w:r>
      <w:r w:rsidR="00E71894">
        <w:rPr>
          <w:sz w:val="24"/>
          <w:szCs w:val="24"/>
          <w:lang w:val="el-GR"/>
        </w:rPr>
        <w:t>Βουλής.</w:t>
      </w:r>
    </w:p>
    <w:p w14:paraId="01BF5336" w14:textId="73A448D1" w:rsidR="002B7351" w:rsidRPr="00A51C83" w:rsidRDefault="002B7351" w:rsidP="00A51C83">
      <w:pPr>
        <w:spacing w:before="240" w:after="0" w:line="360" w:lineRule="auto"/>
        <w:jc w:val="center"/>
        <w:rPr>
          <w:rFonts w:ascii="Calibri" w:eastAsia="Calibri" w:hAnsi="Calibri" w:cs="Calibri"/>
          <w:b/>
          <w:sz w:val="28"/>
          <w:szCs w:val="28"/>
          <w:u w:val="single"/>
          <w:lang w:val="el-GR"/>
        </w:rPr>
      </w:pPr>
      <w:bookmarkStart w:id="0" w:name="_Hlk212520898"/>
      <w:r w:rsidRPr="00A51C83">
        <w:rPr>
          <w:rFonts w:ascii="Calibri" w:eastAsia="Calibri" w:hAnsi="Calibri" w:cs="Calibri"/>
          <w:b/>
          <w:sz w:val="28"/>
          <w:szCs w:val="28"/>
          <w:u w:val="single"/>
          <w:lang w:val="el-GR"/>
        </w:rPr>
        <w:t>Β. ΛΕΠΤΟΜΕΡΕΙΕΣ</w:t>
      </w:r>
      <w:r w:rsidR="0000343F" w:rsidRPr="00A51C83">
        <w:rPr>
          <w:rFonts w:ascii="Calibri" w:eastAsia="Calibri" w:hAnsi="Calibri" w:cs="Calibri"/>
          <w:b/>
          <w:sz w:val="28"/>
          <w:szCs w:val="28"/>
          <w:u w:val="single"/>
          <w:lang w:val="el-GR"/>
        </w:rPr>
        <w:t xml:space="preserve"> ΤΗΣ ΠΑΡΑΝΟΜΙΑΣ</w:t>
      </w:r>
    </w:p>
    <w:bookmarkEnd w:id="0"/>
    <w:p w14:paraId="73C8F3F2" w14:textId="77777777" w:rsidR="004C40C3" w:rsidRDefault="00221986" w:rsidP="00D00B5A">
      <w:pPr>
        <w:spacing w:after="120" w:line="340" w:lineRule="atLeast"/>
        <w:jc w:val="both"/>
        <w:rPr>
          <w:sz w:val="24"/>
          <w:szCs w:val="24"/>
          <w:lang w:val="el-GR"/>
        </w:rPr>
      </w:pPr>
      <w:r>
        <w:rPr>
          <w:sz w:val="24"/>
          <w:szCs w:val="24"/>
          <w:lang w:val="el-GR"/>
        </w:rPr>
        <w:t>Η</w:t>
      </w:r>
      <w:r w:rsidRPr="00221986">
        <w:rPr>
          <w:sz w:val="24"/>
          <w:szCs w:val="24"/>
          <w:lang w:val="el-GR"/>
        </w:rPr>
        <w:t xml:space="preserve"> παραβίαση των προαναφερόμενων διατάξεων του εκλογικού νόμου και του Συντάγματος αντίστοιχα, εντοπίζεται στην </w:t>
      </w:r>
      <w:r w:rsidRPr="00221986">
        <w:rPr>
          <w:b/>
          <w:sz w:val="24"/>
          <w:szCs w:val="24"/>
          <w:lang w:val="el-GR"/>
        </w:rPr>
        <w:t>σκέψη 14.</w:t>
      </w:r>
      <w:r w:rsidRPr="00221986">
        <w:rPr>
          <w:sz w:val="24"/>
          <w:szCs w:val="24"/>
          <w:lang w:val="el-GR"/>
        </w:rPr>
        <w:t xml:space="preserve"> </w:t>
      </w:r>
      <w:r w:rsidRPr="00221986">
        <w:rPr>
          <w:b/>
          <w:sz w:val="24"/>
          <w:szCs w:val="24"/>
          <w:lang w:val="el-GR"/>
        </w:rPr>
        <w:t>της υπ’ αριθμ.9/2025 απόφασης του ΑΕΔ</w:t>
      </w:r>
      <w:r w:rsidRPr="00221986">
        <w:rPr>
          <w:sz w:val="24"/>
          <w:szCs w:val="24"/>
          <w:lang w:val="el-GR"/>
        </w:rPr>
        <w:t xml:space="preserve">, η οποία έχει ως εξής: </w:t>
      </w:r>
    </w:p>
    <w:p w14:paraId="2A6EA0F2" w14:textId="0425E110" w:rsidR="00221986" w:rsidRPr="00221986" w:rsidRDefault="00221986" w:rsidP="00FC22D1">
      <w:pPr>
        <w:spacing w:after="120" w:line="340" w:lineRule="atLeast"/>
        <w:ind w:left="567" w:right="616"/>
        <w:jc w:val="both"/>
        <w:rPr>
          <w:sz w:val="24"/>
          <w:szCs w:val="24"/>
          <w:lang w:val="el-GR"/>
        </w:rPr>
      </w:pPr>
      <w:r w:rsidRPr="00221986">
        <w:rPr>
          <w:i/>
          <w:sz w:val="24"/>
          <w:szCs w:val="24"/>
          <w:lang w:val="el-GR"/>
        </w:rPr>
        <w:t>«Επειδή, από τον συνδυασμό της παρ. 2 με το δεύτερο εδάφιο της παρ. 3 του άρθρου 32 του Κώδικα περί Α.Ε.Δ. συνάγεται ότι το Δικαστήριο μπορεί να ακυρώσει την ανακήρυξη της εκλογής και στη συνέχεια,</w:t>
      </w:r>
      <w:r w:rsidRPr="00000357">
        <w:rPr>
          <w:i/>
          <w:sz w:val="24"/>
          <w:szCs w:val="24"/>
          <w:lang w:val="el-GR"/>
        </w:rPr>
        <w:t xml:space="preserve"> </w:t>
      </w:r>
      <w:r w:rsidRPr="00221986">
        <w:rPr>
          <w:i/>
          <w:sz w:val="24"/>
          <w:szCs w:val="24"/>
          <w:u w:val="single"/>
          <w:lang w:val="el-GR"/>
        </w:rPr>
        <w:t>ενόψει της φύσεως της εκλογικής παράβασης</w:t>
      </w:r>
      <w:r w:rsidRPr="00221986">
        <w:rPr>
          <w:i/>
          <w:sz w:val="24"/>
          <w:szCs w:val="24"/>
          <w:lang w:val="el-GR"/>
        </w:rPr>
        <w:t xml:space="preserve">, να κρίνει περιττή την επανάληψη της ψηφοφορίας. </w:t>
      </w:r>
      <w:r w:rsidR="001E6498">
        <w:rPr>
          <w:i/>
          <w:sz w:val="24"/>
          <w:szCs w:val="24"/>
          <w:lang w:val="el-GR"/>
        </w:rPr>
        <w:t>…</w:t>
      </w:r>
      <w:r w:rsidRPr="00221986">
        <w:rPr>
          <w:i/>
          <w:sz w:val="24"/>
          <w:szCs w:val="24"/>
          <w:lang w:val="el-GR"/>
        </w:rPr>
        <w:t xml:space="preserve"> Συνεπώς, </w:t>
      </w:r>
      <w:r w:rsidRPr="00221986">
        <w:rPr>
          <w:b/>
          <w:bCs/>
          <w:i/>
          <w:sz w:val="24"/>
          <w:szCs w:val="24"/>
          <w:u w:val="single"/>
          <w:lang w:val="el-GR"/>
        </w:rPr>
        <w:t>κατ’ εφαρμογή των ανωτέρω διατάξεων του άρθρου 32 παρ. 2 και 3 του Ν.345/1976, το Δικαστήριο κρίνει</w:t>
      </w:r>
      <w:r w:rsidRPr="00221986">
        <w:rPr>
          <w:i/>
          <w:sz w:val="24"/>
          <w:szCs w:val="24"/>
          <w:u w:val="single"/>
          <w:lang w:val="el-GR"/>
        </w:rPr>
        <w:t xml:space="preserve"> ότι ενόψει της φύσης της συγκεκριμένης εκλογικής παράβασης, που συνίσταται σε εξαπάτηση των εκλογέων με συμμετοχή στις εκλογές πολιτικού κόμματος με υποκρυπτόμενο αρχηγό, σε όλες τις περιφέρειες που εξελέγησαν βουλευτές, </w:t>
      </w:r>
      <w:r w:rsidRPr="00221986">
        <w:rPr>
          <w:b/>
          <w:bCs/>
          <w:i/>
          <w:sz w:val="24"/>
          <w:szCs w:val="24"/>
          <w:u w:val="single"/>
          <w:lang w:val="el-GR"/>
        </w:rPr>
        <w:t>η επανάληψη της ψηφοφορίας στην συγκ</w:t>
      </w:r>
      <w:r w:rsidR="001E6498">
        <w:rPr>
          <w:b/>
          <w:bCs/>
          <w:i/>
          <w:sz w:val="24"/>
          <w:szCs w:val="24"/>
          <w:u w:val="single"/>
          <w:lang w:val="el-GR"/>
        </w:rPr>
        <w:t xml:space="preserve">εκριμένη εκλογική περιφέρεια </w:t>
      </w:r>
      <w:r w:rsidR="001E6498" w:rsidRPr="00CB0FA5">
        <w:rPr>
          <w:bCs/>
          <w:i/>
          <w:sz w:val="24"/>
          <w:szCs w:val="24"/>
          <w:u w:val="single"/>
          <w:lang w:val="el-GR"/>
        </w:rPr>
        <w:t>(..</w:t>
      </w:r>
      <w:r w:rsidRPr="00CB0FA5">
        <w:rPr>
          <w:bCs/>
          <w:i/>
          <w:sz w:val="24"/>
          <w:szCs w:val="24"/>
          <w:u w:val="single"/>
          <w:lang w:val="el-GR"/>
        </w:rPr>
        <w:t>.</w:t>
      </w:r>
      <w:r w:rsidR="001E6498" w:rsidRPr="00CB0FA5">
        <w:rPr>
          <w:bCs/>
          <w:i/>
          <w:sz w:val="24"/>
          <w:szCs w:val="24"/>
          <w:u w:val="single"/>
          <w:lang w:val="el-GR"/>
        </w:rPr>
        <w:t>........)</w:t>
      </w:r>
      <w:r w:rsidRPr="00221986">
        <w:rPr>
          <w:b/>
          <w:bCs/>
          <w:i/>
          <w:sz w:val="24"/>
          <w:szCs w:val="24"/>
          <w:u w:val="single"/>
          <w:lang w:val="el-GR"/>
        </w:rPr>
        <w:t xml:space="preserve"> καθίσταται εν προκειμένω </w:t>
      </w:r>
      <w:r w:rsidRPr="00221986">
        <w:rPr>
          <w:b/>
          <w:i/>
          <w:sz w:val="24"/>
          <w:szCs w:val="24"/>
          <w:u w:val="single"/>
          <w:lang w:val="el-GR"/>
        </w:rPr>
        <w:t>περιττή</w:t>
      </w:r>
      <w:r w:rsidRPr="00221986">
        <w:rPr>
          <w:i/>
          <w:sz w:val="24"/>
          <w:szCs w:val="24"/>
          <w:lang w:val="el-GR"/>
        </w:rPr>
        <w:t xml:space="preserve"> </w:t>
      </w:r>
      <w:r w:rsidRPr="00221986">
        <w:rPr>
          <w:b/>
          <w:i/>
          <w:sz w:val="24"/>
          <w:szCs w:val="24"/>
          <w:lang w:val="el-GR"/>
        </w:rPr>
        <w:t>(!)</w:t>
      </w:r>
      <w:r w:rsidRPr="00221986">
        <w:rPr>
          <w:i/>
          <w:sz w:val="24"/>
          <w:szCs w:val="24"/>
          <w:lang w:val="el-GR"/>
        </w:rPr>
        <w:t xml:space="preserve">. Εξάλλου, αναφορικά με την επίμαχη έδρα του καθ’ ου η ένσταση βουλευτή, εν προκειμένω </w:t>
      </w:r>
      <w:r w:rsidRPr="00221986">
        <w:rPr>
          <w:b/>
          <w:i/>
          <w:sz w:val="24"/>
          <w:szCs w:val="24"/>
          <w:u w:val="single"/>
          <w:lang w:val="el-GR"/>
        </w:rPr>
        <w:t>δεν</w:t>
      </w:r>
      <w:r w:rsidRPr="00221986">
        <w:rPr>
          <w:i/>
          <w:sz w:val="24"/>
          <w:szCs w:val="24"/>
          <w:lang w:val="el-GR"/>
        </w:rPr>
        <w:t xml:space="preserve"> υφίστανται αναπληρωματικοί βουλευτές του ιδίου κόμματος, η ανακήρυξη των οποίων, ακόμη και αν αυτοί υφίσταντο, </w:t>
      </w:r>
      <w:r w:rsidRPr="00221986">
        <w:rPr>
          <w:b/>
          <w:i/>
          <w:sz w:val="24"/>
          <w:szCs w:val="24"/>
          <w:u w:val="single"/>
          <w:lang w:val="el-GR"/>
        </w:rPr>
        <w:t>δεν</w:t>
      </w:r>
      <w:r w:rsidRPr="00221986">
        <w:rPr>
          <w:i/>
          <w:sz w:val="24"/>
          <w:szCs w:val="24"/>
          <w:lang w:val="el-GR"/>
        </w:rPr>
        <w:t xml:space="preserve"> θα ήταν επιτρεπτή </w:t>
      </w:r>
      <w:r w:rsidRPr="00221986">
        <w:rPr>
          <w:i/>
          <w:sz w:val="24"/>
          <w:szCs w:val="24"/>
          <w:lang w:val="el-GR"/>
        </w:rPr>
        <w:lastRenderedPageBreak/>
        <w:t xml:space="preserve">ενόψει της ιδιαιτερότητας της συγκεκριμένης εκλογικής παράβασης, που αφορά συνολικά το πολιτικό κόμμα στο οποίο συμμετείχε ο βουλευτής η εκλογή του οποίου ακυρώνεται. Περαιτέρω οι διατάξεις του Ν.345/1976 δεν προβλέπουν σε περίπτωση ακυρώσεως ανακηρύξεως βουλευτή λόγω συμμετοχής του σε πολιτικό κόμμα με υποκρυπτόμενο αρχηγό, που συνιστά την εκλογική παράβαση της εξαπάτησης του εκλογικού σώματος, την ανακατανομή της βουλευτικής έδρας σε βουλευτές άλλου πολιτικού κόμματος. </w:t>
      </w:r>
      <w:r w:rsidRPr="00221986">
        <w:rPr>
          <w:b/>
          <w:bCs/>
          <w:i/>
          <w:sz w:val="24"/>
          <w:szCs w:val="24"/>
          <w:u w:val="single"/>
          <w:lang w:val="el-GR"/>
        </w:rPr>
        <w:t>Με τα δεδομένα αυτά το Δικαστήριο κρίνει ότι πρέπει η έδρα η οποία κενώθηκε να παραμείνει κενή (!) και να μην συμπληρωθεί (!)</w:t>
      </w:r>
      <w:r w:rsidRPr="00221986">
        <w:rPr>
          <w:i/>
          <w:sz w:val="24"/>
          <w:szCs w:val="24"/>
          <w:u w:val="single"/>
          <w:lang w:val="el-GR"/>
        </w:rPr>
        <w:t>, αφού, όπως προαναφέρθηκε, δεν υφίσταται ούτε δυνατότητα συμπλήρωσης της κενής έδρας με αναπληρωματικό βουλευτή του ίδιου κόμματος, ούτε δυνατότητα ανακατανομής της επίμαχης έδρας σε υποψηφίους βουλευτές άλλων πολιτικών κομμάτων. (!)»</w:t>
      </w:r>
      <w:r w:rsidRPr="00221986">
        <w:rPr>
          <w:sz w:val="24"/>
          <w:szCs w:val="24"/>
          <w:lang w:val="el-GR"/>
        </w:rPr>
        <w:t>.</w:t>
      </w:r>
    </w:p>
    <w:p w14:paraId="038378C8" w14:textId="77777777" w:rsidR="004C40C3" w:rsidRDefault="00221986" w:rsidP="00D00B5A">
      <w:pPr>
        <w:spacing w:after="120" w:line="340" w:lineRule="atLeast"/>
        <w:jc w:val="both"/>
        <w:rPr>
          <w:sz w:val="24"/>
          <w:szCs w:val="24"/>
          <w:lang w:val="el-GR"/>
        </w:rPr>
      </w:pPr>
      <w:r w:rsidRPr="00221986">
        <w:rPr>
          <w:sz w:val="24"/>
          <w:szCs w:val="24"/>
          <w:lang w:val="el-GR"/>
        </w:rPr>
        <w:t xml:space="preserve">Επιπρόσθετα, η παραβίαση των προαναφερόμενων διατάξεων του εκλογικού νόμου και του Συντάγματος αντίστοιχα, εντοπίζεται στην </w:t>
      </w:r>
      <w:r w:rsidRPr="00221986">
        <w:rPr>
          <w:b/>
          <w:sz w:val="24"/>
          <w:szCs w:val="24"/>
          <w:lang w:val="el-GR"/>
        </w:rPr>
        <w:t>σκέψη 17. της υπ’ αριθμ.10/2025 απόφασης του ΑΕΔ</w:t>
      </w:r>
      <w:r w:rsidRPr="00221986">
        <w:rPr>
          <w:sz w:val="24"/>
          <w:szCs w:val="24"/>
          <w:lang w:val="el-GR"/>
        </w:rPr>
        <w:t xml:space="preserve">, η οποία έχει ως εξής: </w:t>
      </w:r>
    </w:p>
    <w:p w14:paraId="71213762" w14:textId="7B3DA832" w:rsidR="00221986" w:rsidRPr="00221986" w:rsidRDefault="00221986" w:rsidP="00FC22D1">
      <w:pPr>
        <w:spacing w:after="120" w:line="340" w:lineRule="atLeast"/>
        <w:ind w:left="567" w:right="616"/>
        <w:jc w:val="both"/>
        <w:rPr>
          <w:sz w:val="24"/>
          <w:szCs w:val="24"/>
          <w:lang w:val="el-GR"/>
        </w:rPr>
      </w:pPr>
      <w:r w:rsidRPr="00221986">
        <w:rPr>
          <w:i/>
          <w:sz w:val="24"/>
          <w:szCs w:val="24"/>
          <w:lang w:val="el-GR"/>
        </w:rPr>
        <w:t xml:space="preserve">«Επειδή, από τον συνδυασμό της παρ. 2 με το δεύτερο εδάφιο της παρ. 3 του άρθρου 32 του Κώδικα περί Α.Ε.Δ. συνάγεται ότι το Δικαστήριο μπορεί να ακυρώσει την ανακήρυξη της εκλογής και στη συνέχεια, </w:t>
      </w:r>
      <w:r w:rsidRPr="00221986">
        <w:rPr>
          <w:i/>
          <w:sz w:val="24"/>
          <w:szCs w:val="24"/>
          <w:u w:val="single"/>
          <w:lang w:val="el-GR"/>
        </w:rPr>
        <w:t>ενόψει της φύσης της εκλογικής παράβασης</w:t>
      </w:r>
      <w:r w:rsidRPr="00221986">
        <w:rPr>
          <w:i/>
          <w:sz w:val="24"/>
          <w:szCs w:val="24"/>
          <w:lang w:val="el-GR"/>
        </w:rPr>
        <w:t xml:space="preserve">, να κρίνει περιττή την επανάληψη της ψηφοφορίας. </w:t>
      </w:r>
      <w:r w:rsidR="001E6498">
        <w:rPr>
          <w:i/>
          <w:sz w:val="24"/>
          <w:szCs w:val="24"/>
          <w:lang w:val="el-GR"/>
        </w:rPr>
        <w:t>…</w:t>
      </w:r>
      <w:r w:rsidRPr="00221986">
        <w:rPr>
          <w:i/>
          <w:sz w:val="24"/>
          <w:szCs w:val="24"/>
          <w:lang w:val="el-GR"/>
        </w:rPr>
        <w:t xml:space="preserve"> Συνεπώς, </w:t>
      </w:r>
      <w:r w:rsidRPr="00221986">
        <w:rPr>
          <w:b/>
          <w:bCs/>
          <w:i/>
          <w:sz w:val="24"/>
          <w:szCs w:val="24"/>
          <w:u w:val="single"/>
          <w:lang w:val="el-GR"/>
        </w:rPr>
        <w:t>κατ’ εφαρμογή των ανωτέρω διατάξεων του άρθρου 32 παρ. 2 και 3 του Ν. 345/1976</w:t>
      </w:r>
      <w:r w:rsidRPr="00221986">
        <w:rPr>
          <w:i/>
          <w:sz w:val="24"/>
          <w:szCs w:val="24"/>
          <w:u w:val="single"/>
          <w:lang w:val="el-GR"/>
        </w:rPr>
        <w:t xml:space="preserve">, το Δικαστήριο κρίνει ότι ενόψει της φύσης της συγκεκριμένης εκλογικής παράβασης, που συνίσταται σε εξαπάτηση των εκλογέων με συμμετοχή στις εκλογές πολιτικού κόμματος με υποκρυπτόμενο αρχηγό, σε όλες τις περιφέρειες που εξέλεξε βουλευτές, </w:t>
      </w:r>
      <w:r w:rsidRPr="00221986">
        <w:rPr>
          <w:b/>
          <w:bCs/>
          <w:i/>
          <w:sz w:val="24"/>
          <w:szCs w:val="24"/>
          <w:u w:val="single"/>
          <w:lang w:val="el-GR"/>
        </w:rPr>
        <w:t xml:space="preserve">η επανάληψη της ψηφοφορίας στις συγκεκριμένες εκλογικές περιφέρειες ... καθίσταται εν προκειμένω </w:t>
      </w:r>
      <w:r w:rsidRPr="00221986">
        <w:rPr>
          <w:b/>
          <w:i/>
          <w:sz w:val="24"/>
          <w:szCs w:val="24"/>
          <w:u w:val="single"/>
          <w:lang w:val="el-GR"/>
        </w:rPr>
        <w:t>περιττή</w:t>
      </w:r>
      <w:r w:rsidRPr="00221986">
        <w:rPr>
          <w:i/>
          <w:sz w:val="24"/>
          <w:szCs w:val="24"/>
          <w:lang w:val="el-GR"/>
        </w:rPr>
        <w:t xml:space="preserve"> </w:t>
      </w:r>
      <w:r w:rsidRPr="00221986">
        <w:rPr>
          <w:b/>
          <w:i/>
          <w:sz w:val="24"/>
          <w:szCs w:val="24"/>
          <w:lang w:val="el-GR"/>
        </w:rPr>
        <w:t>(!)</w:t>
      </w:r>
      <w:r w:rsidRPr="00221986">
        <w:rPr>
          <w:i/>
          <w:sz w:val="24"/>
          <w:szCs w:val="24"/>
          <w:lang w:val="el-GR"/>
        </w:rPr>
        <w:t>. Εξάλλου, αναφορικά με τις επίμαχες έδρες των καθ’ ων η ένσταση βουλευτών, εν προ</w:t>
      </w:r>
      <w:r w:rsidR="00F26D1E">
        <w:rPr>
          <w:i/>
          <w:sz w:val="24"/>
          <w:szCs w:val="24"/>
          <w:lang w:val="el-GR"/>
        </w:rPr>
        <w:t>κειμένω υφίσταται αναπληρωματικός</w:t>
      </w:r>
      <w:r w:rsidRPr="00221986">
        <w:rPr>
          <w:i/>
          <w:sz w:val="24"/>
          <w:szCs w:val="24"/>
          <w:lang w:val="el-GR"/>
        </w:rPr>
        <w:t xml:space="preserve"> βουλευτής του ιδίου κόμματος μόνο για την εκλογική περιφέρεια </w:t>
      </w:r>
      <w:r w:rsidR="00CB0FA5">
        <w:rPr>
          <w:i/>
          <w:sz w:val="24"/>
          <w:szCs w:val="24"/>
          <w:lang w:val="el-GR"/>
        </w:rPr>
        <w:t>(</w:t>
      </w:r>
      <w:r w:rsidRPr="00221986">
        <w:rPr>
          <w:i/>
          <w:sz w:val="24"/>
          <w:szCs w:val="24"/>
          <w:lang w:val="el-GR"/>
        </w:rPr>
        <w:t>……</w:t>
      </w:r>
      <w:r w:rsidR="00CB0FA5">
        <w:rPr>
          <w:i/>
          <w:sz w:val="24"/>
          <w:szCs w:val="24"/>
          <w:lang w:val="el-GR"/>
        </w:rPr>
        <w:t>……)</w:t>
      </w:r>
      <w:r w:rsidRPr="00221986">
        <w:rPr>
          <w:i/>
          <w:sz w:val="24"/>
          <w:szCs w:val="24"/>
          <w:lang w:val="el-GR"/>
        </w:rPr>
        <w:t xml:space="preserve"> η ανακήρυξη της οποίας δεν είναι επιτρεπτή ενόψει της ιδιαιτερότητας της συγκεκριμένης εκλογικής παράβασης, που αφορά συνολικά το πολιτικό κόμμα στο οποίο συμμετείχε ο βουλευτής η εκλογή του οποίου ακυρώνεται καθώς και η αναπληρωματική του. </w:t>
      </w:r>
      <w:r w:rsidR="00CB0FA5">
        <w:rPr>
          <w:i/>
          <w:sz w:val="24"/>
          <w:szCs w:val="24"/>
          <w:lang w:val="el-GR"/>
        </w:rPr>
        <w:t>…</w:t>
      </w:r>
      <w:r w:rsidRPr="00221986">
        <w:rPr>
          <w:i/>
          <w:sz w:val="24"/>
          <w:szCs w:val="24"/>
          <w:lang w:val="el-GR"/>
        </w:rPr>
        <w:t xml:space="preserve"> </w:t>
      </w:r>
      <w:r w:rsidRPr="00221986">
        <w:rPr>
          <w:i/>
          <w:sz w:val="24"/>
          <w:szCs w:val="24"/>
          <w:u w:val="single"/>
          <w:lang w:val="el-GR"/>
        </w:rPr>
        <w:t xml:space="preserve">Με τα δεδομένα αυτά </w:t>
      </w:r>
      <w:r w:rsidRPr="00221986">
        <w:rPr>
          <w:b/>
          <w:bCs/>
          <w:i/>
          <w:sz w:val="24"/>
          <w:szCs w:val="24"/>
          <w:u w:val="single"/>
          <w:lang w:val="el-GR"/>
        </w:rPr>
        <w:t>το Δικαστήριο κρίνει ότι πρέπει οι έδρες οι οποίες κενώθηκαν να παραμείνουν κενές</w:t>
      </w:r>
      <w:r w:rsidRPr="00221986">
        <w:rPr>
          <w:i/>
          <w:sz w:val="24"/>
          <w:szCs w:val="24"/>
          <w:u w:val="single"/>
          <w:lang w:val="el-GR"/>
        </w:rPr>
        <w:t xml:space="preserve"> (!) </w:t>
      </w:r>
      <w:r w:rsidRPr="00221986">
        <w:rPr>
          <w:b/>
          <w:bCs/>
          <w:i/>
          <w:sz w:val="24"/>
          <w:szCs w:val="24"/>
          <w:u w:val="single"/>
          <w:lang w:val="el-GR"/>
        </w:rPr>
        <w:t>και να μην συμπληρωθούν</w:t>
      </w:r>
      <w:r w:rsidRPr="00221986">
        <w:rPr>
          <w:i/>
          <w:sz w:val="24"/>
          <w:szCs w:val="24"/>
          <w:u w:val="single"/>
          <w:lang w:val="el-GR"/>
        </w:rPr>
        <w:t xml:space="preserve"> (!) αφού, όπως προαναφέρθηκε, δεν υφίσταται ούτε δυνατότητα συμπλήρωσης των κενών εδρών με αναπληρωματικό βουλευτή του ίδιου κόμματος, ούτε δυνατότητα ανακατανομής των επίμαχων εδρών σε υποψηφίους βουλευτές άλλων πολιτικών κομμάτων. (!)</w:t>
      </w:r>
      <w:r w:rsidRPr="00221986">
        <w:rPr>
          <w:i/>
          <w:sz w:val="24"/>
          <w:szCs w:val="24"/>
          <w:lang w:val="el-GR"/>
        </w:rPr>
        <w:t>»</w:t>
      </w:r>
      <w:r w:rsidRPr="00221986">
        <w:rPr>
          <w:sz w:val="24"/>
          <w:szCs w:val="24"/>
          <w:lang w:val="el-GR"/>
        </w:rPr>
        <w:t>.</w:t>
      </w:r>
    </w:p>
    <w:p w14:paraId="6B71602F" w14:textId="77777777" w:rsidR="00511324" w:rsidRPr="00511324" w:rsidRDefault="00511324" w:rsidP="00511324">
      <w:pPr>
        <w:spacing w:after="120" w:line="340" w:lineRule="atLeast"/>
        <w:jc w:val="both"/>
        <w:rPr>
          <w:sz w:val="24"/>
          <w:szCs w:val="24"/>
          <w:lang w:val="el-GR"/>
        </w:rPr>
      </w:pPr>
      <w:r w:rsidRPr="00511324">
        <w:rPr>
          <w:sz w:val="24"/>
          <w:szCs w:val="24"/>
          <w:lang w:val="el-GR"/>
        </w:rPr>
        <w:lastRenderedPageBreak/>
        <w:t>Από τα ανωτέρω αποσπάσματα προκύπτει αδιαμφισβήτητα ότι οι μηνυόμενοι ακολούθησαν τον εξής συλλογισμό:</w:t>
      </w:r>
    </w:p>
    <w:p w14:paraId="7783CBE1" w14:textId="77777777" w:rsidR="00511324" w:rsidRPr="00511324" w:rsidRDefault="00511324" w:rsidP="00511324">
      <w:pPr>
        <w:numPr>
          <w:ilvl w:val="0"/>
          <w:numId w:val="14"/>
        </w:numPr>
        <w:tabs>
          <w:tab w:val="left" w:pos="709"/>
        </w:tabs>
        <w:spacing w:after="120" w:line="340" w:lineRule="atLeast"/>
        <w:jc w:val="both"/>
        <w:rPr>
          <w:sz w:val="24"/>
          <w:szCs w:val="24"/>
          <w:lang w:val="el-GR"/>
        </w:rPr>
      </w:pPr>
      <w:r w:rsidRPr="00511324">
        <w:rPr>
          <w:sz w:val="24"/>
          <w:szCs w:val="24"/>
          <w:lang w:val="el-GR"/>
        </w:rPr>
        <w:t xml:space="preserve">Ακύρωσαν την ανακήρυξη των συγκεκριμένων βουλευτών. </w:t>
      </w:r>
    </w:p>
    <w:p w14:paraId="16316AA8" w14:textId="77777777" w:rsidR="00511324" w:rsidRPr="00511324" w:rsidRDefault="00511324" w:rsidP="00511324">
      <w:pPr>
        <w:numPr>
          <w:ilvl w:val="0"/>
          <w:numId w:val="14"/>
        </w:numPr>
        <w:tabs>
          <w:tab w:val="left" w:pos="709"/>
        </w:tabs>
        <w:spacing w:after="120" w:line="340" w:lineRule="atLeast"/>
        <w:jc w:val="both"/>
        <w:rPr>
          <w:sz w:val="24"/>
          <w:szCs w:val="24"/>
          <w:lang w:val="el-GR"/>
        </w:rPr>
      </w:pPr>
      <w:r w:rsidRPr="00511324">
        <w:rPr>
          <w:sz w:val="24"/>
          <w:szCs w:val="24"/>
          <w:lang w:val="el-GR"/>
        </w:rPr>
        <w:t xml:space="preserve">Έκριναν περιττή την επανάληψη της ψηφοφορίας. </w:t>
      </w:r>
    </w:p>
    <w:p w14:paraId="1530E6E7" w14:textId="0D7B6E4D" w:rsidR="00511324" w:rsidRPr="00511324" w:rsidRDefault="00F26D1E" w:rsidP="00511324">
      <w:pPr>
        <w:numPr>
          <w:ilvl w:val="0"/>
          <w:numId w:val="14"/>
        </w:numPr>
        <w:tabs>
          <w:tab w:val="left" w:pos="709"/>
        </w:tabs>
        <w:spacing w:after="120" w:line="340" w:lineRule="atLeast"/>
        <w:jc w:val="both"/>
        <w:rPr>
          <w:sz w:val="24"/>
          <w:szCs w:val="24"/>
          <w:lang w:val="el-GR"/>
        </w:rPr>
      </w:pPr>
      <w:r>
        <w:rPr>
          <w:sz w:val="24"/>
          <w:szCs w:val="24"/>
          <w:lang w:val="el-GR"/>
        </w:rPr>
        <w:t xml:space="preserve">Και λόγω </w:t>
      </w:r>
      <w:r w:rsidR="00511324">
        <w:rPr>
          <w:sz w:val="24"/>
          <w:szCs w:val="24"/>
          <w:lang w:val="el-GR"/>
        </w:rPr>
        <w:t>ανυπαρξίας αναπληρωματικών βουλευτών του ιδίου κόμματος, α</w:t>
      </w:r>
      <w:r w:rsidR="00511324" w:rsidRPr="00511324">
        <w:rPr>
          <w:sz w:val="24"/>
          <w:szCs w:val="24"/>
          <w:lang w:val="el-GR"/>
        </w:rPr>
        <w:t xml:space="preserve">πέκλεισαν την ανακατανομή των εδρών σε υποψηφίους άλλων πολιτικών κομμάτων. </w:t>
      </w:r>
    </w:p>
    <w:p w14:paraId="1016DEF3" w14:textId="77777777" w:rsidR="00511324" w:rsidRPr="00511324" w:rsidRDefault="00511324" w:rsidP="00511324">
      <w:pPr>
        <w:numPr>
          <w:ilvl w:val="0"/>
          <w:numId w:val="14"/>
        </w:numPr>
        <w:tabs>
          <w:tab w:val="left" w:pos="709"/>
        </w:tabs>
        <w:spacing w:after="120" w:line="340" w:lineRule="atLeast"/>
        <w:jc w:val="both"/>
        <w:rPr>
          <w:sz w:val="24"/>
          <w:szCs w:val="24"/>
          <w:lang w:val="el-GR"/>
        </w:rPr>
      </w:pPr>
      <w:r w:rsidRPr="00511324">
        <w:rPr>
          <w:sz w:val="24"/>
          <w:szCs w:val="24"/>
          <w:lang w:val="el-GR"/>
        </w:rPr>
        <w:t>Και εν συνεχεία, χωρίς καμία συνταγματική ή νομοθετική εξουσιοδότηση, αποφάσισαν ότι οι έδρες «</w:t>
      </w:r>
      <w:r w:rsidRPr="00511324">
        <w:rPr>
          <w:b/>
          <w:bCs/>
          <w:sz w:val="24"/>
          <w:szCs w:val="24"/>
          <w:lang w:val="el-GR"/>
        </w:rPr>
        <w:t>πρέπει να παραμείνουν κενές και να μην συμπληρωθούν</w:t>
      </w:r>
      <w:r w:rsidRPr="00511324">
        <w:rPr>
          <w:sz w:val="24"/>
          <w:szCs w:val="24"/>
          <w:lang w:val="el-GR"/>
        </w:rPr>
        <w:t>».</w:t>
      </w:r>
    </w:p>
    <w:p w14:paraId="5873C3A4" w14:textId="78EA221E" w:rsidR="00511324" w:rsidRPr="00511324" w:rsidRDefault="00511324" w:rsidP="00511324">
      <w:pPr>
        <w:spacing w:after="120" w:line="340" w:lineRule="atLeast"/>
        <w:jc w:val="both"/>
        <w:rPr>
          <w:sz w:val="24"/>
          <w:szCs w:val="24"/>
          <w:lang w:val="el-GR"/>
        </w:rPr>
      </w:pPr>
      <w:r w:rsidRPr="00511324">
        <w:rPr>
          <w:sz w:val="24"/>
          <w:szCs w:val="24"/>
          <w:lang w:val="el-GR"/>
        </w:rPr>
        <w:t xml:space="preserve">Αυτή ακριβώς η τελευταία κρίση είναι το παράνομο, αντισυνταγματικό και ποινικώς </w:t>
      </w:r>
      <w:r>
        <w:rPr>
          <w:sz w:val="24"/>
          <w:szCs w:val="24"/>
          <w:lang w:val="el-GR"/>
        </w:rPr>
        <w:t xml:space="preserve">κολάσιμο </w:t>
      </w:r>
      <w:r w:rsidRPr="00511324">
        <w:rPr>
          <w:sz w:val="24"/>
          <w:szCs w:val="24"/>
          <w:lang w:val="el-GR"/>
        </w:rPr>
        <w:t>τμήμα των αποφάσεών τους.</w:t>
      </w:r>
    </w:p>
    <w:p w14:paraId="78C37136" w14:textId="77777777" w:rsidR="009C2F48" w:rsidRDefault="001375E2" w:rsidP="00D00B5A">
      <w:pPr>
        <w:spacing w:after="120" w:line="340" w:lineRule="atLeast"/>
        <w:jc w:val="both"/>
        <w:rPr>
          <w:sz w:val="24"/>
          <w:szCs w:val="24"/>
          <w:lang w:val="el-GR"/>
        </w:rPr>
      </w:pPr>
      <w:r>
        <w:rPr>
          <w:sz w:val="24"/>
          <w:szCs w:val="24"/>
          <w:lang w:val="el-GR"/>
        </w:rPr>
        <w:t xml:space="preserve">Όπως </w:t>
      </w:r>
      <w:r w:rsidR="009C2F48">
        <w:rPr>
          <w:sz w:val="24"/>
          <w:szCs w:val="24"/>
          <w:lang w:val="el-GR"/>
        </w:rPr>
        <w:t xml:space="preserve">λοιπόν </w:t>
      </w:r>
      <w:r>
        <w:rPr>
          <w:sz w:val="24"/>
          <w:szCs w:val="24"/>
          <w:lang w:val="el-GR"/>
        </w:rPr>
        <w:t xml:space="preserve">διαβάζουμε </w:t>
      </w:r>
      <w:r w:rsidR="00B84586">
        <w:rPr>
          <w:sz w:val="24"/>
          <w:szCs w:val="24"/>
          <w:lang w:val="el-GR"/>
        </w:rPr>
        <w:t>στις παραπάνω</w:t>
      </w:r>
      <w:r>
        <w:rPr>
          <w:sz w:val="24"/>
          <w:szCs w:val="24"/>
          <w:lang w:val="el-GR"/>
        </w:rPr>
        <w:t xml:space="preserve"> απ</w:t>
      </w:r>
      <w:r w:rsidR="00B84586">
        <w:rPr>
          <w:sz w:val="24"/>
          <w:szCs w:val="24"/>
          <w:lang w:val="el-GR"/>
        </w:rPr>
        <w:t>ο</w:t>
      </w:r>
      <w:r>
        <w:rPr>
          <w:sz w:val="24"/>
          <w:szCs w:val="24"/>
          <w:lang w:val="el-GR"/>
        </w:rPr>
        <w:t>φ</w:t>
      </w:r>
      <w:r w:rsidR="00B84586">
        <w:rPr>
          <w:sz w:val="24"/>
          <w:szCs w:val="24"/>
          <w:lang w:val="el-GR"/>
        </w:rPr>
        <w:t xml:space="preserve">άσεις </w:t>
      </w:r>
      <w:r w:rsidR="00B84586">
        <w:rPr>
          <w:b/>
          <w:bCs/>
          <w:sz w:val="24"/>
          <w:szCs w:val="24"/>
          <w:lang w:val="el-GR"/>
        </w:rPr>
        <w:t>(9</w:t>
      </w:r>
      <w:r w:rsidR="009C2F48">
        <w:rPr>
          <w:b/>
          <w:bCs/>
          <w:sz w:val="24"/>
          <w:szCs w:val="24"/>
          <w:lang w:val="el-GR"/>
        </w:rPr>
        <w:t>/2025</w:t>
      </w:r>
      <w:r w:rsidR="009C2F48" w:rsidRPr="009C2F48">
        <w:rPr>
          <w:bCs/>
          <w:sz w:val="24"/>
          <w:szCs w:val="24"/>
          <w:lang w:val="el-GR"/>
        </w:rPr>
        <w:t xml:space="preserve"> και </w:t>
      </w:r>
      <w:r w:rsidR="00B84586">
        <w:rPr>
          <w:b/>
          <w:bCs/>
          <w:sz w:val="24"/>
          <w:szCs w:val="24"/>
          <w:lang w:val="el-GR"/>
        </w:rPr>
        <w:t>10/2025</w:t>
      </w:r>
      <w:r w:rsidR="009C2F48">
        <w:rPr>
          <w:b/>
          <w:bCs/>
          <w:sz w:val="24"/>
          <w:szCs w:val="24"/>
          <w:lang w:val="el-GR"/>
        </w:rPr>
        <w:t xml:space="preserve"> ΑΕΔ</w:t>
      </w:r>
      <w:r w:rsidR="00B84586">
        <w:rPr>
          <w:b/>
          <w:bCs/>
          <w:sz w:val="24"/>
          <w:szCs w:val="24"/>
          <w:lang w:val="el-GR"/>
        </w:rPr>
        <w:t>)</w:t>
      </w:r>
      <w:r>
        <w:rPr>
          <w:sz w:val="24"/>
          <w:szCs w:val="24"/>
          <w:lang w:val="el-GR"/>
        </w:rPr>
        <w:t xml:space="preserve">, οι μηνυόμενοι δικαστές </w:t>
      </w:r>
      <w:r>
        <w:rPr>
          <w:b/>
          <w:bCs/>
          <w:sz w:val="24"/>
          <w:szCs w:val="24"/>
          <w:lang w:val="el-GR"/>
        </w:rPr>
        <w:t>δολίως</w:t>
      </w:r>
      <w:r>
        <w:rPr>
          <w:sz w:val="24"/>
          <w:szCs w:val="24"/>
          <w:lang w:val="el-GR"/>
        </w:rPr>
        <w:t xml:space="preserve"> ερμηνεύουν </w:t>
      </w:r>
      <w:r>
        <w:rPr>
          <w:b/>
          <w:bCs/>
          <w:sz w:val="24"/>
          <w:szCs w:val="24"/>
          <w:lang w:val="el-GR"/>
        </w:rPr>
        <w:t xml:space="preserve">στρεβλά </w:t>
      </w:r>
      <w:r w:rsidR="00225185" w:rsidRPr="00225185">
        <w:rPr>
          <w:sz w:val="24"/>
          <w:szCs w:val="24"/>
          <w:lang w:val="el-GR"/>
        </w:rPr>
        <w:t xml:space="preserve">τον </w:t>
      </w:r>
      <w:bookmarkStart w:id="1" w:name="_Hlk212675674"/>
      <w:r w:rsidR="00225185" w:rsidRPr="00225185">
        <w:rPr>
          <w:b/>
          <w:bCs/>
          <w:sz w:val="24"/>
          <w:szCs w:val="24"/>
          <w:lang w:val="el-GR"/>
        </w:rPr>
        <w:t>Κώδικ</w:t>
      </w:r>
      <w:r w:rsidR="00225185">
        <w:rPr>
          <w:b/>
          <w:bCs/>
          <w:sz w:val="24"/>
          <w:szCs w:val="24"/>
          <w:lang w:val="el-GR"/>
        </w:rPr>
        <w:t>α</w:t>
      </w:r>
      <w:r w:rsidR="00225185" w:rsidRPr="00225185">
        <w:rPr>
          <w:b/>
          <w:bCs/>
          <w:sz w:val="24"/>
          <w:szCs w:val="24"/>
          <w:lang w:val="el-GR"/>
        </w:rPr>
        <w:t xml:space="preserve"> περί του κατά το άρθρον 100 του Συντάγματος Ανωτάτου</w:t>
      </w:r>
      <w:r w:rsidR="00225185">
        <w:rPr>
          <w:b/>
          <w:bCs/>
          <w:sz w:val="24"/>
          <w:szCs w:val="24"/>
          <w:lang w:val="el-GR"/>
        </w:rPr>
        <w:t xml:space="preserve"> </w:t>
      </w:r>
      <w:r w:rsidR="00225185" w:rsidRPr="00225185">
        <w:rPr>
          <w:b/>
          <w:bCs/>
          <w:sz w:val="24"/>
          <w:szCs w:val="24"/>
          <w:lang w:val="el-GR"/>
        </w:rPr>
        <w:t>Ειδικού Δικαστηρίου</w:t>
      </w:r>
      <w:bookmarkEnd w:id="1"/>
      <w:r w:rsidR="00225185">
        <w:rPr>
          <w:b/>
          <w:bCs/>
          <w:sz w:val="24"/>
          <w:szCs w:val="24"/>
          <w:lang w:val="el-GR"/>
        </w:rPr>
        <w:t xml:space="preserve"> </w:t>
      </w:r>
      <w:r w:rsidR="00225185">
        <w:rPr>
          <w:sz w:val="24"/>
          <w:szCs w:val="24"/>
          <w:lang w:val="el-GR"/>
        </w:rPr>
        <w:t xml:space="preserve">ώστε να καταλήξουν στο επιθυμητό συμπέρασμα </w:t>
      </w:r>
      <w:r w:rsidR="00B84586">
        <w:rPr>
          <w:sz w:val="24"/>
          <w:szCs w:val="24"/>
          <w:lang w:val="el-GR"/>
        </w:rPr>
        <w:t xml:space="preserve">το οποίο οδηγεί στην Κατάλυση του Δημοκρατικού Πολιτεύματος αλλοιώνοντας τη δομή της Βουλής που επιβάλλεται σύμφωνα με το νόμο να έχει </w:t>
      </w:r>
      <w:r w:rsidR="00B84586">
        <w:rPr>
          <w:b/>
          <w:bCs/>
          <w:sz w:val="24"/>
          <w:szCs w:val="24"/>
          <w:lang w:val="el-GR"/>
        </w:rPr>
        <w:t>ακριβώς τριακόσιους</w:t>
      </w:r>
      <w:r w:rsidR="009C2F48">
        <w:rPr>
          <w:b/>
          <w:bCs/>
          <w:sz w:val="24"/>
          <w:szCs w:val="24"/>
          <w:lang w:val="el-GR"/>
        </w:rPr>
        <w:t xml:space="preserve"> (300</w:t>
      </w:r>
      <w:r w:rsidR="00B84586">
        <w:rPr>
          <w:b/>
          <w:bCs/>
          <w:sz w:val="24"/>
          <w:szCs w:val="24"/>
          <w:lang w:val="el-GR"/>
        </w:rPr>
        <w:t xml:space="preserve">) </w:t>
      </w:r>
      <w:r w:rsidR="00B84586">
        <w:rPr>
          <w:sz w:val="24"/>
          <w:szCs w:val="24"/>
          <w:lang w:val="el-GR"/>
        </w:rPr>
        <w:t>βουλευτές (ούτε έναν λιγότερο, ούτε έναν περισσότερο).</w:t>
      </w:r>
    </w:p>
    <w:p w14:paraId="5BE75EB8" w14:textId="77777777" w:rsidR="005A7873" w:rsidRDefault="00B84586" w:rsidP="00D00B5A">
      <w:pPr>
        <w:spacing w:after="120" w:line="340" w:lineRule="atLeast"/>
        <w:jc w:val="both"/>
        <w:rPr>
          <w:sz w:val="24"/>
          <w:szCs w:val="24"/>
          <w:lang w:val="el-GR"/>
        </w:rPr>
      </w:pPr>
      <w:r>
        <w:rPr>
          <w:sz w:val="24"/>
          <w:szCs w:val="24"/>
          <w:lang w:val="el-GR"/>
        </w:rPr>
        <w:t xml:space="preserve">Μάλιστα χρησιμοποιούν τις </w:t>
      </w:r>
      <w:r>
        <w:rPr>
          <w:b/>
          <w:bCs/>
          <w:sz w:val="24"/>
          <w:szCs w:val="24"/>
          <w:lang w:val="el-GR"/>
        </w:rPr>
        <w:t>παραγράφους 2 και 3 του</w:t>
      </w:r>
      <w:r w:rsidR="001375E2">
        <w:rPr>
          <w:sz w:val="24"/>
          <w:szCs w:val="24"/>
          <w:lang w:val="el-GR"/>
        </w:rPr>
        <w:t xml:space="preserve"> </w:t>
      </w:r>
      <w:r w:rsidR="001375E2">
        <w:rPr>
          <w:b/>
          <w:bCs/>
          <w:sz w:val="24"/>
          <w:szCs w:val="24"/>
          <w:lang w:val="el-GR"/>
        </w:rPr>
        <w:t>άρθρο</w:t>
      </w:r>
      <w:r>
        <w:rPr>
          <w:b/>
          <w:bCs/>
          <w:sz w:val="24"/>
          <w:szCs w:val="24"/>
          <w:lang w:val="el-GR"/>
        </w:rPr>
        <w:t>υ</w:t>
      </w:r>
      <w:r w:rsidR="005A7873">
        <w:rPr>
          <w:b/>
          <w:bCs/>
          <w:sz w:val="24"/>
          <w:szCs w:val="24"/>
          <w:lang w:val="el-GR"/>
        </w:rPr>
        <w:t xml:space="preserve"> 32 του Ν</w:t>
      </w:r>
      <w:r w:rsidR="001375E2">
        <w:rPr>
          <w:b/>
          <w:bCs/>
          <w:sz w:val="24"/>
          <w:szCs w:val="24"/>
          <w:lang w:val="el-GR"/>
        </w:rPr>
        <w:t xml:space="preserve">.345/1976 </w:t>
      </w:r>
      <w:r>
        <w:rPr>
          <w:sz w:val="24"/>
          <w:szCs w:val="24"/>
          <w:lang w:val="el-GR"/>
        </w:rPr>
        <w:t>με αντίθετη ερμηνεία τ</w:t>
      </w:r>
      <w:r w:rsidR="00BE33E1">
        <w:rPr>
          <w:sz w:val="24"/>
          <w:szCs w:val="24"/>
          <w:lang w:val="el-GR"/>
        </w:rPr>
        <w:t>ης</w:t>
      </w:r>
      <w:r>
        <w:rPr>
          <w:sz w:val="24"/>
          <w:szCs w:val="24"/>
          <w:lang w:val="el-GR"/>
        </w:rPr>
        <w:t xml:space="preserve"> </w:t>
      </w:r>
      <w:r w:rsidR="00BE33E1">
        <w:rPr>
          <w:sz w:val="24"/>
          <w:szCs w:val="24"/>
          <w:lang w:val="el-GR"/>
        </w:rPr>
        <w:t>μίας ως</w:t>
      </w:r>
      <w:r>
        <w:rPr>
          <w:sz w:val="24"/>
          <w:szCs w:val="24"/>
          <w:lang w:val="el-GR"/>
        </w:rPr>
        <w:t xml:space="preserve"> προς τ</w:t>
      </w:r>
      <w:r w:rsidR="00BE33E1">
        <w:rPr>
          <w:sz w:val="24"/>
          <w:szCs w:val="24"/>
          <w:lang w:val="el-GR"/>
        </w:rPr>
        <w:t>ην άλλη</w:t>
      </w:r>
      <w:r>
        <w:rPr>
          <w:sz w:val="24"/>
          <w:szCs w:val="24"/>
          <w:lang w:val="el-GR"/>
        </w:rPr>
        <w:t xml:space="preserve">, τη στιγμή </w:t>
      </w:r>
      <w:r w:rsidR="00BE33E1">
        <w:rPr>
          <w:sz w:val="24"/>
          <w:szCs w:val="24"/>
          <w:lang w:val="el-GR"/>
        </w:rPr>
        <w:t xml:space="preserve">που </w:t>
      </w:r>
      <w:r w:rsidR="00BE33E1">
        <w:rPr>
          <w:b/>
          <w:bCs/>
          <w:sz w:val="24"/>
          <w:szCs w:val="24"/>
          <w:lang w:val="el-GR"/>
        </w:rPr>
        <w:t>και οι δύο παράγραφοι</w:t>
      </w:r>
      <w:r w:rsidR="00BE33E1">
        <w:rPr>
          <w:sz w:val="24"/>
          <w:szCs w:val="24"/>
          <w:lang w:val="el-GR"/>
        </w:rPr>
        <w:t xml:space="preserve"> έχουν ακριβώς το </w:t>
      </w:r>
      <w:r w:rsidR="00BE33E1">
        <w:rPr>
          <w:b/>
          <w:bCs/>
          <w:sz w:val="24"/>
          <w:szCs w:val="24"/>
          <w:lang w:val="el-GR"/>
        </w:rPr>
        <w:t>ίδιο νόημα</w:t>
      </w:r>
      <w:r w:rsidR="00BE33E1">
        <w:rPr>
          <w:sz w:val="24"/>
          <w:szCs w:val="24"/>
          <w:lang w:val="el-GR"/>
        </w:rPr>
        <w:t xml:space="preserve">, δηλαδή αυτό της </w:t>
      </w:r>
      <w:r w:rsidR="00BE33E1">
        <w:rPr>
          <w:b/>
          <w:bCs/>
          <w:sz w:val="24"/>
          <w:szCs w:val="24"/>
          <w:lang w:val="el-GR"/>
        </w:rPr>
        <w:t xml:space="preserve">υποχρέωσης αναπλήρωσης </w:t>
      </w:r>
      <w:r w:rsidR="00BE33E1">
        <w:rPr>
          <w:sz w:val="24"/>
          <w:szCs w:val="24"/>
          <w:lang w:val="el-GR"/>
        </w:rPr>
        <w:t>των κενών εδρών</w:t>
      </w:r>
      <w:r w:rsidR="0055782D">
        <w:rPr>
          <w:sz w:val="24"/>
          <w:szCs w:val="24"/>
          <w:lang w:val="el-GR"/>
        </w:rPr>
        <w:t xml:space="preserve"> και βρίσκονται σε </w:t>
      </w:r>
      <w:r w:rsidR="0055782D">
        <w:rPr>
          <w:b/>
          <w:bCs/>
          <w:sz w:val="24"/>
          <w:szCs w:val="24"/>
          <w:lang w:val="el-GR"/>
        </w:rPr>
        <w:t>πλήρη αρμονία</w:t>
      </w:r>
      <w:r w:rsidR="0055782D">
        <w:rPr>
          <w:sz w:val="24"/>
          <w:szCs w:val="24"/>
          <w:lang w:val="el-GR"/>
        </w:rPr>
        <w:t xml:space="preserve"> με τις διατάξεις </w:t>
      </w:r>
      <w:r w:rsidR="00017BC7">
        <w:rPr>
          <w:sz w:val="24"/>
          <w:szCs w:val="24"/>
          <w:lang w:val="el-GR"/>
        </w:rPr>
        <w:t xml:space="preserve">των </w:t>
      </w:r>
      <w:r w:rsidR="00017BC7">
        <w:rPr>
          <w:b/>
          <w:bCs/>
          <w:sz w:val="24"/>
          <w:szCs w:val="24"/>
          <w:lang w:val="el-GR"/>
        </w:rPr>
        <w:t xml:space="preserve">άρθρων </w:t>
      </w:r>
      <w:r w:rsidR="00DE16C5">
        <w:rPr>
          <w:b/>
          <w:bCs/>
          <w:sz w:val="24"/>
          <w:szCs w:val="24"/>
          <w:lang w:val="el-GR"/>
        </w:rPr>
        <w:t xml:space="preserve">2, 102 </w:t>
      </w:r>
      <w:r w:rsidR="00017BC7">
        <w:rPr>
          <w:b/>
          <w:bCs/>
          <w:sz w:val="24"/>
          <w:szCs w:val="24"/>
          <w:lang w:val="el-GR"/>
        </w:rPr>
        <w:t>και 104 του Π.Δ. 26/2012</w:t>
      </w:r>
      <w:r w:rsidR="00017BC7">
        <w:rPr>
          <w:sz w:val="24"/>
          <w:szCs w:val="24"/>
          <w:lang w:val="el-GR"/>
        </w:rPr>
        <w:t xml:space="preserve"> καθώς και με τα </w:t>
      </w:r>
      <w:r w:rsidR="00017BC7">
        <w:rPr>
          <w:b/>
          <w:bCs/>
          <w:sz w:val="24"/>
          <w:szCs w:val="24"/>
          <w:lang w:val="el-GR"/>
        </w:rPr>
        <w:t>άρθρα 51 και 53 του Συντάγματος</w:t>
      </w:r>
      <w:r w:rsidR="00BE33E1">
        <w:rPr>
          <w:sz w:val="24"/>
          <w:szCs w:val="24"/>
          <w:lang w:val="el-GR"/>
        </w:rPr>
        <w:t>.</w:t>
      </w:r>
    </w:p>
    <w:p w14:paraId="22E04D3A" w14:textId="5629A530" w:rsidR="00BE33E1" w:rsidRPr="005A7873" w:rsidRDefault="00017BC7" w:rsidP="00D00B5A">
      <w:pPr>
        <w:spacing w:after="120" w:line="340" w:lineRule="atLeast"/>
        <w:jc w:val="both"/>
        <w:rPr>
          <w:sz w:val="24"/>
          <w:szCs w:val="24"/>
          <w:lang w:val="el-GR"/>
        </w:rPr>
      </w:pPr>
      <w:r>
        <w:rPr>
          <w:b/>
          <w:bCs/>
          <w:sz w:val="24"/>
          <w:szCs w:val="24"/>
          <w:lang w:val="el-GR"/>
        </w:rPr>
        <w:t>Ανάλυση της αρμονικής συμφωνίας των προαναφερθέντων άρθρων</w:t>
      </w:r>
    </w:p>
    <w:p w14:paraId="1D2323EB" w14:textId="59E2CC56" w:rsidR="00FD1D00" w:rsidRDefault="00017BC7" w:rsidP="00FC22D1">
      <w:pPr>
        <w:pStyle w:val="a3"/>
        <w:numPr>
          <w:ilvl w:val="0"/>
          <w:numId w:val="6"/>
        </w:numPr>
        <w:spacing w:after="120" w:line="340" w:lineRule="atLeast"/>
        <w:ind w:left="284" w:hanging="284"/>
        <w:jc w:val="both"/>
        <w:rPr>
          <w:sz w:val="24"/>
          <w:szCs w:val="24"/>
          <w:lang w:val="el-GR"/>
        </w:rPr>
      </w:pPr>
      <w:r w:rsidRPr="00FD1D00">
        <w:rPr>
          <w:sz w:val="24"/>
          <w:szCs w:val="24"/>
          <w:lang w:val="el-GR"/>
        </w:rPr>
        <w:t xml:space="preserve">Το </w:t>
      </w:r>
      <w:r w:rsidRPr="00FD1D00">
        <w:rPr>
          <w:b/>
          <w:bCs/>
          <w:sz w:val="24"/>
          <w:szCs w:val="24"/>
          <w:lang w:val="el-GR"/>
        </w:rPr>
        <w:t>άρθρο 51 του Συντάγματος</w:t>
      </w:r>
      <w:r w:rsidRPr="00FD1D00">
        <w:rPr>
          <w:sz w:val="24"/>
          <w:szCs w:val="24"/>
          <w:lang w:val="el-GR"/>
        </w:rPr>
        <w:t xml:space="preserve"> αναφέρει πως ο νόμος ορίζει τον ακριβή αριθμό των βουλευτών</w:t>
      </w:r>
      <w:r w:rsidR="00E25D05">
        <w:rPr>
          <w:sz w:val="24"/>
          <w:szCs w:val="24"/>
          <w:lang w:val="el-GR"/>
        </w:rPr>
        <w:t>.</w:t>
      </w:r>
    </w:p>
    <w:p w14:paraId="6C2EBC01" w14:textId="4AA24D49" w:rsidR="00225185" w:rsidRPr="00FD1D00" w:rsidRDefault="00017BC7" w:rsidP="00FC22D1">
      <w:pPr>
        <w:pStyle w:val="a3"/>
        <w:numPr>
          <w:ilvl w:val="0"/>
          <w:numId w:val="6"/>
        </w:numPr>
        <w:spacing w:after="120" w:line="340" w:lineRule="atLeast"/>
        <w:ind w:left="284" w:hanging="284"/>
        <w:jc w:val="both"/>
        <w:rPr>
          <w:sz w:val="24"/>
          <w:szCs w:val="24"/>
          <w:lang w:val="el-GR"/>
        </w:rPr>
      </w:pPr>
      <w:r w:rsidRPr="00FD1D00">
        <w:rPr>
          <w:sz w:val="24"/>
          <w:szCs w:val="24"/>
          <w:lang w:val="el-GR"/>
        </w:rPr>
        <w:t xml:space="preserve">Το </w:t>
      </w:r>
      <w:r w:rsidRPr="00FD1D00">
        <w:rPr>
          <w:b/>
          <w:bCs/>
          <w:sz w:val="24"/>
          <w:szCs w:val="24"/>
          <w:lang w:val="el-GR"/>
        </w:rPr>
        <w:t xml:space="preserve">άρθρο </w:t>
      </w:r>
      <w:r w:rsidR="00FD1D00">
        <w:rPr>
          <w:b/>
          <w:bCs/>
          <w:sz w:val="24"/>
          <w:szCs w:val="24"/>
          <w:lang w:val="el-GR"/>
        </w:rPr>
        <w:t>2</w:t>
      </w:r>
      <w:r w:rsidRPr="00FD1D00">
        <w:rPr>
          <w:b/>
          <w:bCs/>
          <w:sz w:val="24"/>
          <w:szCs w:val="24"/>
          <w:lang w:val="el-GR"/>
        </w:rPr>
        <w:t xml:space="preserve"> του Π.Δ. 26/2012</w:t>
      </w:r>
      <w:r w:rsidRPr="00FD1D00">
        <w:rPr>
          <w:sz w:val="24"/>
          <w:szCs w:val="24"/>
          <w:lang w:val="el-GR"/>
        </w:rPr>
        <w:t xml:space="preserve"> </w:t>
      </w:r>
      <w:r w:rsidR="0088334C">
        <w:rPr>
          <w:sz w:val="24"/>
          <w:szCs w:val="24"/>
          <w:lang w:val="el-GR"/>
        </w:rPr>
        <w:t xml:space="preserve">κατ’ επιταγή του Συντάγματος, </w:t>
      </w:r>
      <w:r w:rsidR="00FD1D00">
        <w:rPr>
          <w:sz w:val="24"/>
          <w:szCs w:val="24"/>
          <w:lang w:val="el-GR"/>
        </w:rPr>
        <w:t>καθορίζει</w:t>
      </w:r>
      <w:r w:rsidRPr="00FD1D00">
        <w:rPr>
          <w:sz w:val="24"/>
          <w:szCs w:val="24"/>
          <w:lang w:val="el-GR"/>
        </w:rPr>
        <w:t xml:space="preserve"> πως ο αριθμό</w:t>
      </w:r>
      <w:r w:rsidR="00FD1D00">
        <w:rPr>
          <w:sz w:val="24"/>
          <w:szCs w:val="24"/>
          <w:lang w:val="el-GR"/>
        </w:rPr>
        <w:t xml:space="preserve">ς αυτός είναι </w:t>
      </w:r>
      <w:r w:rsidR="00FD1D00">
        <w:rPr>
          <w:b/>
          <w:bCs/>
          <w:sz w:val="24"/>
          <w:szCs w:val="24"/>
          <w:lang w:val="el-GR"/>
        </w:rPr>
        <w:t>ακριβώς τριακόσιοι</w:t>
      </w:r>
      <w:r w:rsidR="00E25D05">
        <w:rPr>
          <w:b/>
          <w:bCs/>
          <w:sz w:val="24"/>
          <w:szCs w:val="24"/>
          <w:lang w:val="el-GR"/>
        </w:rPr>
        <w:t xml:space="preserve"> (300</w:t>
      </w:r>
      <w:r w:rsidR="00FD1D00">
        <w:rPr>
          <w:b/>
          <w:bCs/>
          <w:sz w:val="24"/>
          <w:szCs w:val="24"/>
          <w:lang w:val="el-GR"/>
        </w:rPr>
        <w:t>)</w:t>
      </w:r>
      <w:r w:rsidR="00E25D05">
        <w:rPr>
          <w:bCs/>
          <w:sz w:val="24"/>
          <w:szCs w:val="24"/>
          <w:lang w:val="el-GR"/>
        </w:rPr>
        <w:t>.</w:t>
      </w:r>
    </w:p>
    <w:p w14:paraId="7BA6BA20" w14:textId="51AF2296" w:rsidR="00FD1D00" w:rsidRPr="00DE16C5" w:rsidRDefault="00FD1D00" w:rsidP="00FC22D1">
      <w:pPr>
        <w:pStyle w:val="a3"/>
        <w:numPr>
          <w:ilvl w:val="0"/>
          <w:numId w:val="6"/>
        </w:numPr>
        <w:spacing w:after="120" w:line="340" w:lineRule="atLeast"/>
        <w:ind w:left="284" w:hanging="284"/>
        <w:jc w:val="both"/>
        <w:rPr>
          <w:sz w:val="24"/>
          <w:szCs w:val="24"/>
          <w:lang w:val="el-GR"/>
        </w:rPr>
      </w:pPr>
      <w:r>
        <w:rPr>
          <w:sz w:val="24"/>
          <w:szCs w:val="24"/>
          <w:lang w:val="el-GR"/>
        </w:rPr>
        <w:t xml:space="preserve">Το </w:t>
      </w:r>
      <w:r>
        <w:rPr>
          <w:b/>
          <w:bCs/>
          <w:sz w:val="24"/>
          <w:szCs w:val="24"/>
          <w:lang w:val="el-GR"/>
        </w:rPr>
        <w:t>άρθρο 10</w:t>
      </w:r>
      <w:r w:rsidR="00DE16C5">
        <w:rPr>
          <w:b/>
          <w:bCs/>
          <w:sz w:val="24"/>
          <w:szCs w:val="24"/>
          <w:lang w:val="el-GR"/>
        </w:rPr>
        <w:t>4</w:t>
      </w:r>
      <w:r>
        <w:rPr>
          <w:b/>
          <w:bCs/>
          <w:sz w:val="24"/>
          <w:szCs w:val="24"/>
          <w:lang w:val="el-GR"/>
        </w:rPr>
        <w:t xml:space="preserve"> του Π.Δ. 26/2012 </w:t>
      </w:r>
      <w:r w:rsidR="00DE16C5">
        <w:rPr>
          <w:sz w:val="24"/>
          <w:szCs w:val="24"/>
          <w:lang w:val="el-GR"/>
        </w:rPr>
        <w:t>εξηγεί πως ο</w:t>
      </w:r>
      <w:r w:rsidRPr="00FD1D00">
        <w:rPr>
          <w:sz w:val="24"/>
          <w:szCs w:val="24"/>
          <w:lang w:val="el-GR"/>
        </w:rPr>
        <w:t xml:space="preserve">ι βουλευτικές έδρες που κενώνονται για οποιοδήποτε λόγο κατά τη διάρκεια της βουλευτικής περιόδου σε κάποια εκλογική περιφέρεια, πληρώνονται από τους αναπληρωματικούς του ίδιου συνδυασμού στην ίδια εκλογική περιφέρεια, </w:t>
      </w:r>
      <w:r w:rsidR="00DE16C5">
        <w:rPr>
          <w:sz w:val="24"/>
          <w:szCs w:val="24"/>
          <w:lang w:val="el-GR"/>
        </w:rPr>
        <w:t xml:space="preserve">και </w:t>
      </w:r>
      <w:r w:rsidR="00DE16C5" w:rsidRPr="00933630">
        <w:rPr>
          <w:b/>
          <w:sz w:val="24"/>
          <w:szCs w:val="24"/>
          <w:lang w:val="el-GR"/>
        </w:rPr>
        <w:t>α</w:t>
      </w:r>
      <w:r w:rsidRPr="00933630">
        <w:rPr>
          <w:b/>
          <w:sz w:val="24"/>
          <w:szCs w:val="24"/>
          <w:lang w:val="el-GR"/>
        </w:rPr>
        <w:t>ν δεν</w:t>
      </w:r>
      <w:r w:rsidRPr="00FD1D00">
        <w:rPr>
          <w:sz w:val="24"/>
          <w:szCs w:val="24"/>
          <w:lang w:val="el-GR"/>
        </w:rPr>
        <w:t xml:space="preserve"> υπάρχουν αναπληρωματικοί που προβλέπει η προηγούμενη παράγραφος ή ο αριθμός τους έχει εξαντληθεί, </w:t>
      </w:r>
      <w:r w:rsidRPr="00962CA6">
        <w:rPr>
          <w:b/>
          <w:bCs/>
          <w:sz w:val="24"/>
          <w:szCs w:val="24"/>
          <w:lang w:val="el-GR"/>
        </w:rPr>
        <w:t>προκηρύσσεται αναπληρωματική εκλογή</w:t>
      </w:r>
      <w:r w:rsidRPr="00FD1D00">
        <w:rPr>
          <w:sz w:val="24"/>
          <w:szCs w:val="24"/>
          <w:lang w:val="el-GR"/>
        </w:rPr>
        <w:t xml:space="preserve"> στην εκλογική περιφέρεια, στην οποία κενώθηκαν οι βουλευτικές έδρες</w:t>
      </w:r>
      <w:r w:rsidR="00DE16C5">
        <w:rPr>
          <w:sz w:val="24"/>
          <w:szCs w:val="24"/>
          <w:lang w:val="el-GR"/>
        </w:rPr>
        <w:t xml:space="preserve"> ώστε </w:t>
      </w:r>
      <w:r w:rsidR="00DE16C5">
        <w:rPr>
          <w:b/>
          <w:bCs/>
          <w:sz w:val="24"/>
          <w:szCs w:val="24"/>
          <w:lang w:val="el-GR"/>
        </w:rPr>
        <w:t xml:space="preserve">σε κάθε περίπτωση </w:t>
      </w:r>
      <w:r w:rsidR="00DE16C5">
        <w:rPr>
          <w:sz w:val="24"/>
          <w:szCs w:val="24"/>
          <w:lang w:val="el-GR"/>
        </w:rPr>
        <w:t xml:space="preserve">ο αριθμός των βουλευτών να παραμένει </w:t>
      </w:r>
      <w:r w:rsidR="00DE16C5">
        <w:rPr>
          <w:b/>
          <w:bCs/>
          <w:sz w:val="24"/>
          <w:szCs w:val="24"/>
          <w:lang w:val="el-GR"/>
        </w:rPr>
        <w:t>σταθερός και ίσος με τριακόσιους</w:t>
      </w:r>
      <w:r w:rsidR="00E25D05">
        <w:rPr>
          <w:b/>
          <w:bCs/>
          <w:sz w:val="24"/>
          <w:szCs w:val="24"/>
          <w:lang w:val="el-GR"/>
        </w:rPr>
        <w:t xml:space="preserve"> (300</w:t>
      </w:r>
      <w:r w:rsidR="00DE16C5">
        <w:rPr>
          <w:b/>
          <w:bCs/>
          <w:sz w:val="24"/>
          <w:szCs w:val="24"/>
          <w:lang w:val="el-GR"/>
        </w:rPr>
        <w:t>).</w:t>
      </w:r>
    </w:p>
    <w:p w14:paraId="1A4F9EFB" w14:textId="55373974" w:rsidR="00DE16C5" w:rsidRDefault="00544C76" w:rsidP="00FC22D1">
      <w:pPr>
        <w:pStyle w:val="a3"/>
        <w:numPr>
          <w:ilvl w:val="0"/>
          <w:numId w:val="6"/>
        </w:numPr>
        <w:spacing w:after="120" w:line="340" w:lineRule="atLeast"/>
        <w:ind w:left="284" w:hanging="284"/>
        <w:jc w:val="both"/>
        <w:rPr>
          <w:sz w:val="24"/>
          <w:szCs w:val="24"/>
          <w:lang w:val="el-GR"/>
        </w:rPr>
      </w:pPr>
      <w:r>
        <w:rPr>
          <w:sz w:val="24"/>
          <w:szCs w:val="24"/>
          <w:lang w:val="el-GR"/>
        </w:rPr>
        <w:lastRenderedPageBreak/>
        <w:t xml:space="preserve">Η </w:t>
      </w:r>
      <w:r>
        <w:rPr>
          <w:b/>
          <w:bCs/>
          <w:sz w:val="24"/>
          <w:szCs w:val="24"/>
          <w:lang w:val="el-GR"/>
        </w:rPr>
        <w:t>παράγραφος 2 του</w:t>
      </w:r>
      <w:r>
        <w:rPr>
          <w:sz w:val="24"/>
          <w:szCs w:val="24"/>
          <w:lang w:val="el-GR"/>
        </w:rPr>
        <w:t xml:space="preserve"> </w:t>
      </w:r>
      <w:r>
        <w:rPr>
          <w:b/>
          <w:bCs/>
          <w:sz w:val="24"/>
          <w:szCs w:val="24"/>
          <w:lang w:val="el-GR"/>
        </w:rPr>
        <w:t>άρθρου 32 του νόμου 345/1976</w:t>
      </w:r>
      <w:r>
        <w:rPr>
          <w:sz w:val="24"/>
          <w:szCs w:val="24"/>
          <w:lang w:val="el-GR"/>
        </w:rPr>
        <w:t xml:space="preserve"> </w:t>
      </w:r>
      <w:r w:rsidR="00962CA6">
        <w:rPr>
          <w:sz w:val="24"/>
          <w:szCs w:val="24"/>
          <w:lang w:val="el-GR"/>
        </w:rPr>
        <w:t xml:space="preserve">δηλώνει πως σε περίπτωση που το Ειδικό Δικαστήριο αποφανθεί πως είναι άκυρη η ανακήρυξη κάποιων βουλευτών ή/και αναπληρωματικών, </w:t>
      </w:r>
      <w:r w:rsidR="00962CA6">
        <w:rPr>
          <w:b/>
          <w:bCs/>
          <w:sz w:val="24"/>
          <w:szCs w:val="24"/>
          <w:lang w:val="el-GR"/>
        </w:rPr>
        <w:t>διατάσσει την επανάληψη της ψηφοφορίας</w:t>
      </w:r>
      <w:r w:rsidR="00962CA6">
        <w:rPr>
          <w:sz w:val="24"/>
          <w:szCs w:val="24"/>
          <w:lang w:val="el-GR"/>
        </w:rPr>
        <w:t xml:space="preserve"> ώστε να πληρωθεί ο αριθμός των </w:t>
      </w:r>
      <w:r w:rsidR="00962CA6">
        <w:rPr>
          <w:b/>
          <w:bCs/>
          <w:sz w:val="24"/>
          <w:szCs w:val="24"/>
          <w:lang w:val="el-GR"/>
        </w:rPr>
        <w:t>τριακοσίων</w:t>
      </w:r>
      <w:r w:rsidR="005F3773">
        <w:rPr>
          <w:b/>
          <w:bCs/>
          <w:sz w:val="24"/>
          <w:szCs w:val="24"/>
          <w:lang w:val="el-GR"/>
        </w:rPr>
        <w:t xml:space="preserve"> (300</w:t>
      </w:r>
      <w:r w:rsidR="00962CA6">
        <w:rPr>
          <w:b/>
          <w:bCs/>
          <w:sz w:val="24"/>
          <w:szCs w:val="24"/>
          <w:lang w:val="el-GR"/>
        </w:rPr>
        <w:t xml:space="preserve">) </w:t>
      </w:r>
      <w:r w:rsidR="00962CA6">
        <w:rPr>
          <w:sz w:val="24"/>
          <w:szCs w:val="24"/>
          <w:lang w:val="el-GR"/>
        </w:rPr>
        <w:t>βουλευτών που εί</w:t>
      </w:r>
      <w:r w:rsidR="00007EDA">
        <w:rPr>
          <w:sz w:val="24"/>
          <w:szCs w:val="24"/>
          <w:lang w:val="el-GR"/>
        </w:rPr>
        <w:t>ναι ο προβλεπόμενος από το νόμο</w:t>
      </w:r>
      <w:r w:rsidR="00962CA6">
        <w:rPr>
          <w:sz w:val="24"/>
          <w:szCs w:val="24"/>
          <w:lang w:val="el-GR"/>
        </w:rPr>
        <w:t xml:space="preserve"> που εφαρμόζει την επιταγή του Συντάγματος.</w:t>
      </w:r>
    </w:p>
    <w:p w14:paraId="24808C04" w14:textId="3AF1968A" w:rsidR="00962CA6" w:rsidRDefault="00962CA6" w:rsidP="00FC22D1">
      <w:pPr>
        <w:pStyle w:val="a3"/>
        <w:numPr>
          <w:ilvl w:val="0"/>
          <w:numId w:val="6"/>
        </w:numPr>
        <w:spacing w:after="120" w:line="340" w:lineRule="atLeast"/>
        <w:ind w:left="284" w:hanging="284"/>
        <w:jc w:val="both"/>
        <w:rPr>
          <w:sz w:val="24"/>
          <w:szCs w:val="24"/>
          <w:lang w:val="el-GR"/>
        </w:rPr>
      </w:pPr>
      <w:r>
        <w:rPr>
          <w:sz w:val="24"/>
          <w:szCs w:val="24"/>
          <w:lang w:val="el-GR"/>
        </w:rPr>
        <w:t xml:space="preserve">Η </w:t>
      </w:r>
      <w:r>
        <w:rPr>
          <w:b/>
          <w:bCs/>
          <w:sz w:val="24"/>
          <w:szCs w:val="24"/>
          <w:lang w:val="el-GR"/>
        </w:rPr>
        <w:t xml:space="preserve">παράγραφος 3 του </w:t>
      </w:r>
      <w:r w:rsidR="008A024C">
        <w:rPr>
          <w:b/>
          <w:bCs/>
          <w:sz w:val="24"/>
          <w:szCs w:val="24"/>
          <w:lang w:val="el-GR"/>
        </w:rPr>
        <w:t>άρθρου 32 του νόμου 345/1976</w:t>
      </w:r>
      <w:r w:rsidR="008A024C">
        <w:rPr>
          <w:sz w:val="24"/>
          <w:szCs w:val="24"/>
          <w:lang w:val="el-GR"/>
        </w:rPr>
        <w:t xml:space="preserve"> επεξηγεί πως σε περίπτωση που το Ειδικό Δικαστήριο κρίνει άκυρη την ανακήρυξη κάποιων βουλευτών συνεπεία λάθους καταμέτρησης, </w:t>
      </w:r>
      <w:r w:rsidR="008A024C">
        <w:rPr>
          <w:b/>
          <w:bCs/>
          <w:sz w:val="24"/>
          <w:szCs w:val="24"/>
          <w:lang w:val="el-GR"/>
        </w:rPr>
        <w:t xml:space="preserve">ανακηρύσσει </w:t>
      </w:r>
      <w:r w:rsidR="008A024C">
        <w:rPr>
          <w:sz w:val="24"/>
          <w:szCs w:val="24"/>
          <w:lang w:val="el-GR"/>
        </w:rPr>
        <w:t xml:space="preserve">[το ίδιο] </w:t>
      </w:r>
      <w:r w:rsidR="008A024C">
        <w:rPr>
          <w:b/>
          <w:bCs/>
          <w:sz w:val="24"/>
          <w:szCs w:val="24"/>
          <w:lang w:val="el-GR"/>
        </w:rPr>
        <w:t xml:space="preserve">βουλευτές και αναπληρωματικούς. </w:t>
      </w:r>
      <w:r w:rsidR="008A024C">
        <w:rPr>
          <w:sz w:val="24"/>
          <w:szCs w:val="24"/>
          <w:lang w:val="el-GR"/>
        </w:rPr>
        <w:t xml:space="preserve">Ακριβώς το </w:t>
      </w:r>
      <w:r w:rsidR="008A024C">
        <w:rPr>
          <w:b/>
          <w:bCs/>
          <w:sz w:val="24"/>
          <w:szCs w:val="24"/>
          <w:lang w:val="el-GR"/>
        </w:rPr>
        <w:t xml:space="preserve">ίδιο </w:t>
      </w:r>
      <w:r w:rsidR="008A024C">
        <w:rPr>
          <w:sz w:val="24"/>
          <w:szCs w:val="24"/>
          <w:lang w:val="el-GR"/>
        </w:rPr>
        <w:t xml:space="preserve">πράττει και σε κάθε άλλη περίπτωση </w:t>
      </w:r>
      <w:r w:rsidR="0032391B">
        <w:rPr>
          <w:sz w:val="24"/>
          <w:szCs w:val="24"/>
          <w:lang w:val="el-GR"/>
        </w:rPr>
        <w:t xml:space="preserve">που η εκλογική παράβαση </w:t>
      </w:r>
      <w:r w:rsidR="0032391B">
        <w:rPr>
          <w:b/>
          <w:bCs/>
          <w:sz w:val="24"/>
          <w:szCs w:val="24"/>
          <w:lang w:val="el-GR"/>
        </w:rPr>
        <w:t xml:space="preserve">επιτρέπει </w:t>
      </w:r>
      <w:r w:rsidR="0032391B">
        <w:rPr>
          <w:sz w:val="24"/>
          <w:szCs w:val="24"/>
          <w:lang w:val="el-GR"/>
        </w:rPr>
        <w:t xml:space="preserve">στο Ειδικό Δικαστήριο να </w:t>
      </w:r>
      <w:r w:rsidR="0032391B">
        <w:rPr>
          <w:b/>
          <w:bCs/>
          <w:sz w:val="24"/>
          <w:szCs w:val="24"/>
          <w:lang w:val="el-GR"/>
        </w:rPr>
        <w:t xml:space="preserve">ανακηρύξει βουλευτές </w:t>
      </w:r>
      <w:r w:rsidR="0032391B">
        <w:rPr>
          <w:sz w:val="24"/>
          <w:szCs w:val="24"/>
          <w:lang w:val="el-GR"/>
        </w:rPr>
        <w:t xml:space="preserve">ώστε να πληρωθούν οι κενές θέσεις και να μην αλλάξει ο συνολικός αριθμός των </w:t>
      </w:r>
      <w:r w:rsidR="0032391B">
        <w:rPr>
          <w:b/>
          <w:bCs/>
          <w:sz w:val="24"/>
          <w:szCs w:val="24"/>
          <w:lang w:val="el-GR"/>
        </w:rPr>
        <w:t>τριακοσίων</w:t>
      </w:r>
      <w:r w:rsidR="005F3773">
        <w:rPr>
          <w:b/>
          <w:bCs/>
          <w:sz w:val="24"/>
          <w:szCs w:val="24"/>
          <w:lang w:val="el-GR"/>
        </w:rPr>
        <w:t xml:space="preserve"> (300</w:t>
      </w:r>
      <w:r w:rsidR="0032391B">
        <w:rPr>
          <w:b/>
          <w:bCs/>
          <w:sz w:val="24"/>
          <w:szCs w:val="24"/>
          <w:lang w:val="el-GR"/>
        </w:rPr>
        <w:t xml:space="preserve">) </w:t>
      </w:r>
      <w:r w:rsidR="0032391B">
        <w:rPr>
          <w:sz w:val="24"/>
          <w:szCs w:val="24"/>
          <w:lang w:val="el-GR"/>
        </w:rPr>
        <w:t xml:space="preserve">βουλευτών, χωρίς να χρειαστεί να κάνει εκλογές. </w:t>
      </w:r>
      <w:r w:rsidR="0032391B" w:rsidRPr="0032391B">
        <w:rPr>
          <w:sz w:val="24"/>
          <w:szCs w:val="24"/>
          <w:u w:val="single"/>
          <w:lang w:val="el-GR"/>
        </w:rPr>
        <w:t xml:space="preserve">Δηλαδή, αυτό που αναφέρει η παράγραφος αυτή, είναι πως η επανάληψη της ψηφοφορίας είναι περιττή </w:t>
      </w:r>
      <w:r w:rsidR="0032391B" w:rsidRPr="0032391B">
        <w:rPr>
          <w:b/>
          <w:bCs/>
          <w:spacing w:val="60"/>
          <w:sz w:val="24"/>
          <w:szCs w:val="24"/>
          <w:u w:val="single"/>
          <w:lang w:val="el-GR"/>
        </w:rPr>
        <w:t xml:space="preserve">ΜΟΝΟΝ ΟΤΑΝ ΤΟ ΕΙΔΙΚΟ ΔΙΚΑΣΤΗΡΙΟ ΜΠΟΡΕΙ </w:t>
      </w:r>
      <w:r w:rsidR="0088334C">
        <w:rPr>
          <w:b/>
          <w:bCs/>
          <w:spacing w:val="60"/>
          <w:sz w:val="24"/>
          <w:szCs w:val="24"/>
          <w:u w:val="single"/>
          <w:lang w:val="el-GR"/>
        </w:rPr>
        <w:t xml:space="preserve">ΝΑ </w:t>
      </w:r>
      <w:r w:rsidR="005F3773">
        <w:rPr>
          <w:b/>
          <w:bCs/>
          <w:spacing w:val="60"/>
          <w:sz w:val="24"/>
          <w:szCs w:val="24"/>
          <w:u w:val="single"/>
          <w:lang w:val="el-GR"/>
        </w:rPr>
        <w:t>ΑΝΑΚΗΡΥΞΕΙ</w:t>
      </w:r>
      <w:r w:rsidR="0032391B" w:rsidRPr="0032391B">
        <w:rPr>
          <w:b/>
          <w:bCs/>
          <w:spacing w:val="60"/>
          <w:sz w:val="24"/>
          <w:szCs w:val="24"/>
          <w:u w:val="single"/>
          <w:lang w:val="el-GR"/>
        </w:rPr>
        <w:t xml:space="preserve"> ΤΟ ΙΔΙΟ ΒΟΥΛΕΥΤΕΣ</w:t>
      </w:r>
      <w:r w:rsidR="0032391B" w:rsidRPr="0032391B">
        <w:rPr>
          <w:b/>
          <w:bCs/>
          <w:sz w:val="24"/>
          <w:szCs w:val="24"/>
          <w:u w:val="single"/>
          <w:lang w:val="el-GR"/>
        </w:rPr>
        <w:t xml:space="preserve"> </w:t>
      </w:r>
      <w:r w:rsidR="0032391B">
        <w:rPr>
          <w:sz w:val="24"/>
          <w:szCs w:val="24"/>
          <w:u w:val="single"/>
          <w:lang w:val="el-GR"/>
        </w:rPr>
        <w:t>χωρίς την αλλοίωση της βούλησης του εκλογικούς σώματος</w:t>
      </w:r>
      <w:r w:rsidR="00B80166">
        <w:rPr>
          <w:sz w:val="24"/>
          <w:szCs w:val="24"/>
          <w:lang w:val="el-GR"/>
        </w:rPr>
        <w:t xml:space="preserve"> ώστε να </w:t>
      </w:r>
      <w:r w:rsidR="005470FE">
        <w:rPr>
          <w:b/>
          <w:bCs/>
          <w:sz w:val="24"/>
          <w:szCs w:val="24"/>
          <w:lang w:val="el-GR"/>
        </w:rPr>
        <w:t>ΜΗΝ</w:t>
      </w:r>
      <w:r w:rsidR="00B80166">
        <w:rPr>
          <w:b/>
          <w:bCs/>
          <w:sz w:val="24"/>
          <w:szCs w:val="24"/>
          <w:lang w:val="el-GR"/>
        </w:rPr>
        <w:t xml:space="preserve"> αλλάξει </w:t>
      </w:r>
      <w:r w:rsidR="00B80166">
        <w:rPr>
          <w:sz w:val="24"/>
          <w:szCs w:val="24"/>
          <w:lang w:val="el-GR"/>
        </w:rPr>
        <w:t xml:space="preserve">ο συνολικός αριθμός των </w:t>
      </w:r>
      <w:r w:rsidR="00B80166">
        <w:rPr>
          <w:b/>
          <w:bCs/>
          <w:sz w:val="24"/>
          <w:szCs w:val="24"/>
          <w:lang w:val="el-GR"/>
        </w:rPr>
        <w:t>τριακοσίων</w:t>
      </w:r>
      <w:r w:rsidR="005F3773">
        <w:rPr>
          <w:b/>
          <w:bCs/>
          <w:sz w:val="24"/>
          <w:szCs w:val="24"/>
          <w:lang w:val="el-GR"/>
        </w:rPr>
        <w:t xml:space="preserve"> (300</w:t>
      </w:r>
      <w:r w:rsidR="00B80166">
        <w:rPr>
          <w:b/>
          <w:bCs/>
          <w:sz w:val="24"/>
          <w:szCs w:val="24"/>
          <w:lang w:val="el-GR"/>
        </w:rPr>
        <w:t xml:space="preserve">) </w:t>
      </w:r>
      <w:r w:rsidR="00B80166">
        <w:rPr>
          <w:sz w:val="24"/>
          <w:szCs w:val="24"/>
          <w:lang w:val="el-GR"/>
        </w:rPr>
        <w:t xml:space="preserve">βουλευτών </w:t>
      </w:r>
      <w:r w:rsidR="0032391B" w:rsidRPr="00B80166">
        <w:rPr>
          <w:sz w:val="24"/>
          <w:szCs w:val="24"/>
          <w:lang w:val="el-GR"/>
        </w:rPr>
        <w:t xml:space="preserve">και σε </w:t>
      </w:r>
      <w:r w:rsidR="0032391B" w:rsidRPr="005F3773">
        <w:rPr>
          <w:b/>
          <w:bCs/>
          <w:sz w:val="24"/>
          <w:szCs w:val="24"/>
          <w:u w:val="single"/>
          <w:lang w:val="el-GR"/>
        </w:rPr>
        <w:t>καμία</w:t>
      </w:r>
      <w:r w:rsidR="0032391B" w:rsidRPr="00B80166">
        <w:rPr>
          <w:b/>
          <w:bCs/>
          <w:sz w:val="24"/>
          <w:szCs w:val="24"/>
          <w:lang w:val="el-GR"/>
        </w:rPr>
        <w:t xml:space="preserve"> άλλη περίπτωση.</w:t>
      </w:r>
    </w:p>
    <w:p w14:paraId="7DCA62DD" w14:textId="05405CD2" w:rsidR="0032391B" w:rsidRPr="00FD1D00" w:rsidRDefault="00B80166" w:rsidP="00FC22D1">
      <w:pPr>
        <w:pStyle w:val="a3"/>
        <w:numPr>
          <w:ilvl w:val="0"/>
          <w:numId w:val="6"/>
        </w:numPr>
        <w:spacing w:after="120" w:line="340" w:lineRule="atLeast"/>
        <w:ind w:left="284" w:hanging="284"/>
        <w:jc w:val="both"/>
        <w:rPr>
          <w:sz w:val="24"/>
          <w:szCs w:val="24"/>
          <w:lang w:val="el-GR"/>
        </w:rPr>
      </w:pPr>
      <w:r>
        <w:rPr>
          <w:sz w:val="24"/>
          <w:szCs w:val="24"/>
          <w:lang w:val="el-GR"/>
        </w:rPr>
        <w:t xml:space="preserve">Το </w:t>
      </w:r>
      <w:r>
        <w:rPr>
          <w:b/>
          <w:bCs/>
          <w:sz w:val="24"/>
          <w:szCs w:val="24"/>
          <w:lang w:val="el-GR"/>
        </w:rPr>
        <w:t xml:space="preserve">άρθρο 53 του Συντάγματος </w:t>
      </w:r>
      <w:r>
        <w:rPr>
          <w:sz w:val="24"/>
          <w:szCs w:val="24"/>
          <w:lang w:val="el-GR"/>
        </w:rPr>
        <w:t xml:space="preserve">απαγορεύει τις κενές έδρες παρά μόνον σε περίπτωση που βρισκόμαστε </w:t>
      </w:r>
      <w:r w:rsidR="00757791">
        <w:rPr>
          <w:sz w:val="24"/>
          <w:szCs w:val="24"/>
          <w:lang w:val="el-GR"/>
        </w:rPr>
        <w:t xml:space="preserve">στο τελευταίο έτος της βουλευτικής περιόδου, κάτι που </w:t>
      </w:r>
      <w:r w:rsidR="00757791" w:rsidRPr="005470FE">
        <w:rPr>
          <w:b/>
          <w:sz w:val="24"/>
          <w:szCs w:val="24"/>
          <w:lang w:val="el-GR"/>
        </w:rPr>
        <w:t>δεν</w:t>
      </w:r>
      <w:r w:rsidR="00757791">
        <w:rPr>
          <w:sz w:val="24"/>
          <w:szCs w:val="24"/>
          <w:lang w:val="el-GR"/>
        </w:rPr>
        <w:t xml:space="preserve"> ισχύει στην παρούσα περίπτωση.</w:t>
      </w:r>
    </w:p>
    <w:p w14:paraId="4860C7B5" w14:textId="77777777" w:rsidR="005F3773" w:rsidRDefault="00757791" w:rsidP="00D00B5A">
      <w:pPr>
        <w:spacing w:after="120" w:line="340" w:lineRule="atLeast"/>
        <w:jc w:val="both"/>
        <w:rPr>
          <w:sz w:val="24"/>
          <w:szCs w:val="24"/>
          <w:lang w:val="el-GR"/>
        </w:rPr>
      </w:pPr>
      <w:r w:rsidRPr="005F3773">
        <w:rPr>
          <w:sz w:val="24"/>
          <w:szCs w:val="24"/>
          <w:lang w:val="el-GR"/>
        </w:rPr>
        <w:t xml:space="preserve">Βλέπουμε λοιπόν πως </w:t>
      </w:r>
      <w:r w:rsidRPr="005F3773">
        <w:rPr>
          <w:b/>
          <w:bCs/>
          <w:sz w:val="24"/>
          <w:szCs w:val="24"/>
          <w:lang w:val="el-GR"/>
        </w:rPr>
        <w:t xml:space="preserve">ΟΛΑ τα άρθρα </w:t>
      </w:r>
      <w:r w:rsidRPr="005F3773">
        <w:rPr>
          <w:sz w:val="24"/>
          <w:szCs w:val="24"/>
          <w:lang w:val="el-GR"/>
        </w:rPr>
        <w:t xml:space="preserve">και του </w:t>
      </w:r>
      <w:r w:rsidRPr="005F3773">
        <w:rPr>
          <w:b/>
          <w:bCs/>
          <w:sz w:val="24"/>
          <w:szCs w:val="24"/>
          <w:lang w:val="el-GR"/>
        </w:rPr>
        <w:t>Συντάγματος</w:t>
      </w:r>
      <w:r w:rsidRPr="005F3773">
        <w:rPr>
          <w:sz w:val="24"/>
          <w:szCs w:val="24"/>
          <w:lang w:val="el-GR"/>
        </w:rPr>
        <w:t xml:space="preserve"> και του </w:t>
      </w:r>
      <w:r w:rsidRPr="005F3773">
        <w:rPr>
          <w:b/>
          <w:bCs/>
          <w:sz w:val="24"/>
          <w:szCs w:val="24"/>
          <w:lang w:val="el-GR"/>
        </w:rPr>
        <w:t>Εκλογικού Νόμου</w:t>
      </w:r>
      <w:r w:rsidRPr="005F3773">
        <w:rPr>
          <w:sz w:val="24"/>
          <w:szCs w:val="24"/>
          <w:lang w:val="el-GR"/>
        </w:rPr>
        <w:t xml:space="preserve"> και του</w:t>
      </w:r>
      <w:r>
        <w:rPr>
          <w:lang w:val="el-GR"/>
        </w:rPr>
        <w:t xml:space="preserve"> </w:t>
      </w:r>
      <w:r w:rsidRPr="00225185">
        <w:rPr>
          <w:b/>
          <w:bCs/>
          <w:sz w:val="24"/>
          <w:szCs w:val="24"/>
          <w:lang w:val="el-GR"/>
        </w:rPr>
        <w:t>Κώδικ</w:t>
      </w:r>
      <w:r>
        <w:rPr>
          <w:b/>
          <w:bCs/>
          <w:sz w:val="24"/>
          <w:szCs w:val="24"/>
          <w:lang w:val="el-GR"/>
        </w:rPr>
        <w:t>α</w:t>
      </w:r>
      <w:r w:rsidRPr="00225185">
        <w:rPr>
          <w:b/>
          <w:bCs/>
          <w:sz w:val="24"/>
          <w:szCs w:val="24"/>
          <w:lang w:val="el-GR"/>
        </w:rPr>
        <w:t xml:space="preserve"> περί του κατά το άρθρον 100 του Συντάγματος Ανωτάτου</w:t>
      </w:r>
      <w:r>
        <w:rPr>
          <w:b/>
          <w:bCs/>
          <w:sz w:val="24"/>
          <w:szCs w:val="24"/>
          <w:lang w:val="el-GR"/>
        </w:rPr>
        <w:t xml:space="preserve"> </w:t>
      </w:r>
      <w:r w:rsidRPr="00225185">
        <w:rPr>
          <w:b/>
          <w:bCs/>
          <w:sz w:val="24"/>
          <w:szCs w:val="24"/>
          <w:lang w:val="el-GR"/>
        </w:rPr>
        <w:t>Ειδικού Δικαστηρίου</w:t>
      </w:r>
      <w:r w:rsidRPr="00221986">
        <w:rPr>
          <w:sz w:val="24"/>
          <w:szCs w:val="24"/>
          <w:lang w:val="el-GR"/>
        </w:rPr>
        <w:t xml:space="preserve"> </w:t>
      </w:r>
      <w:r>
        <w:rPr>
          <w:sz w:val="24"/>
          <w:szCs w:val="24"/>
          <w:lang w:val="el-GR"/>
        </w:rPr>
        <w:t>βρίσκονται σε πλήρη αρμονία λέγοντας ακριβώς το ίδιο, δηλαδή πως ο αριθμός των βουλευτών κατά τη διάρκεια της βουλευτικής περιόδου (πλην του τελευταίου έτους) πρέπει να είναι σταθερός και ίσος προς τριακόσια</w:t>
      </w:r>
      <w:r w:rsidR="005F3773">
        <w:rPr>
          <w:sz w:val="24"/>
          <w:szCs w:val="24"/>
          <w:lang w:val="el-GR"/>
        </w:rPr>
        <w:t xml:space="preserve"> (300</w:t>
      </w:r>
      <w:r>
        <w:rPr>
          <w:sz w:val="24"/>
          <w:szCs w:val="24"/>
          <w:lang w:val="el-GR"/>
        </w:rPr>
        <w:t>) όπως το Σύνταγμα επιβάλλει και ο νόμος συμπληρώνει.</w:t>
      </w:r>
    </w:p>
    <w:p w14:paraId="782F52F1" w14:textId="65FC9642" w:rsidR="005F3773" w:rsidRDefault="00221986" w:rsidP="00D00B5A">
      <w:pPr>
        <w:spacing w:after="120" w:line="340" w:lineRule="atLeast"/>
        <w:jc w:val="both"/>
        <w:rPr>
          <w:sz w:val="24"/>
          <w:szCs w:val="24"/>
          <w:lang w:val="el-GR"/>
        </w:rPr>
      </w:pPr>
      <w:r w:rsidRPr="00221986">
        <w:rPr>
          <w:sz w:val="24"/>
          <w:szCs w:val="24"/>
          <w:lang w:val="el-GR"/>
        </w:rPr>
        <w:t xml:space="preserve">Η στρεβλή και ήδη παράνομη αιτιολογία των μηνυομένων, ως δικαστών στο ως άνω Δικαστήριο (ΑΕΔ), ότι δηλαδή η επανάληψη της ψηφοφορίας στη συγκεκριμένη εκλογική περιφέρεια (ΑΕΔ 9/2025) και στις συγκεκριμένες εκλογικές περιφέρειες (ΑΕΔ 10/2025), αντίστοιχα, </w:t>
      </w:r>
      <w:r w:rsidRPr="00221986">
        <w:rPr>
          <w:sz w:val="24"/>
          <w:szCs w:val="24"/>
          <w:u w:val="single"/>
          <w:lang w:val="el-GR"/>
        </w:rPr>
        <w:t xml:space="preserve">καθίσταται εν προκειμένω </w:t>
      </w:r>
      <w:r w:rsidRPr="005F3773">
        <w:rPr>
          <w:b/>
          <w:sz w:val="24"/>
          <w:szCs w:val="24"/>
          <w:u w:val="single"/>
          <w:lang w:val="el-GR"/>
        </w:rPr>
        <w:t>περιττή</w:t>
      </w:r>
      <w:r w:rsidRPr="00221986">
        <w:rPr>
          <w:sz w:val="24"/>
          <w:szCs w:val="24"/>
          <w:u w:val="single"/>
          <w:lang w:val="el-GR"/>
        </w:rPr>
        <w:t>, λόγω της φύσης της συγκεκριμένης εκλογικής παράβασης, που συνίσταται σε εξαπάτηση των εκλογέων με συμμετοχή στις εκλογές πολιτικού κόμματος με υποκρυπτόμενο αρχηγό,</w:t>
      </w:r>
      <w:r w:rsidRPr="00221986">
        <w:rPr>
          <w:sz w:val="24"/>
          <w:szCs w:val="24"/>
          <w:lang w:val="el-GR"/>
        </w:rPr>
        <w:t xml:space="preserve"> σε όλες τις περιφέρειες που εξέλεξε βουλευτές, </w:t>
      </w:r>
      <w:r w:rsidRPr="00221986">
        <w:rPr>
          <w:b/>
          <w:sz w:val="24"/>
          <w:szCs w:val="24"/>
          <w:lang w:val="el-GR"/>
        </w:rPr>
        <w:t>παραβιάζει ευθέως</w:t>
      </w:r>
      <w:r w:rsidRPr="00221986">
        <w:rPr>
          <w:sz w:val="24"/>
          <w:szCs w:val="24"/>
          <w:lang w:val="el-GR"/>
        </w:rPr>
        <w:t xml:space="preserve"> την παράγραφο 2 του άρθρου 102 του εκλογικού νόμου (ΠΔ 26/2012) σύμφωνα με την οποία </w:t>
      </w:r>
      <w:r w:rsidRPr="00221986">
        <w:rPr>
          <w:b/>
          <w:sz w:val="24"/>
          <w:szCs w:val="24"/>
          <w:u w:val="single"/>
          <w:lang w:val="el-GR"/>
        </w:rPr>
        <w:t>αν ακυρωθεί η εκλογή για παράβαση των διατάξεων του νόμου</w:t>
      </w:r>
      <w:r w:rsidRPr="00221986">
        <w:rPr>
          <w:sz w:val="24"/>
          <w:szCs w:val="24"/>
          <w:lang w:val="el-GR"/>
        </w:rPr>
        <w:t xml:space="preserve">, </w:t>
      </w:r>
      <w:r w:rsidRPr="00221986">
        <w:rPr>
          <w:b/>
          <w:sz w:val="24"/>
          <w:szCs w:val="24"/>
          <w:u w:val="single"/>
          <w:lang w:val="el-GR"/>
        </w:rPr>
        <w:t>τότε</w:t>
      </w:r>
      <w:r w:rsidRPr="00221986">
        <w:rPr>
          <w:sz w:val="24"/>
          <w:szCs w:val="24"/>
          <w:lang w:val="el-GR"/>
        </w:rPr>
        <w:t xml:space="preserve"> </w:t>
      </w:r>
      <w:r w:rsidRPr="00221986">
        <w:rPr>
          <w:b/>
          <w:sz w:val="24"/>
          <w:szCs w:val="24"/>
          <w:u w:val="single"/>
          <w:lang w:val="el-GR"/>
        </w:rPr>
        <w:t>η ψηφοφορία επαναλαμβάνεται</w:t>
      </w:r>
      <w:r w:rsidRPr="00221986">
        <w:rPr>
          <w:sz w:val="24"/>
          <w:szCs w:val="24"/>
          <w:u w:val="single"/>
          <w:lang w:val="el-GR"/>
        </w:rPr>
        <w:t xml:space="preserve"> σε όσα τμήματα ακυρώθηκε η εκλογή, μέσα σ’ ένα μήνα από τη δημοσίευση της απόφασης του Ανώτατου Ειδικού Δικαστηρίου</w:t>
      </w:r>
      <w:r w:rsidRPr="00221986">
        <w:rPr>
          <w:sz w:val="24"/>
          <w:szCs w:val="24"/>
          <w:lang w:val="el-GR"/>
        </w:rPr>
        <w:t xml:space="preserve">, καθώς </w:t>
      </w:r>
      <w:r w:rsidR="006D70C0">
        <w:rPr>
          <w:sz w:val="24"/>
          <w:szCs w:val="24"/>
          <w:lang w:val="el-GR"/>
        </w:rPr>
        <w:t>επίσης παραβιάζει</w:t>
      </w:r>
      <w:r w:rsidRPr="00221986">
        <w:rPr>
          <w:sz w:val="24"/>
          <w:szCs w:val="24"/>
          <w:lang w:val="el-GR"/>
        </w:rPr>
        <w:t xml:space="preserve"> και την παράγραφο 3 του ιδίου ως άρθρου, σύμφωνα με το οποίο </w:t>
      </w:r>
      <w:r w:rsidRPr="00221986">
        <w:rPr>
          <w:b/>
          <w:sz w:val="24"/>
          <w:szCs w:val="24"/>
          <w:u w:val="single"/>
          <w:lang w:val="el-GR"/>
        </w:rPr>
        <w:t xml:space="preserve">αν ακυρωθεί η εκλογή για παράβαση που επιφέρει μεταβολή στις εκλογικές περιφέρειες βάση των οποίων έγινε η εκλογή και συνεπάγεται κατ` ανάγκη τη νέα πρόταση και ανακήρυξη υποψηφίων και </w:t>
      </w:r>
      <w:r w:rsidRPr="00221986">
        <w:rPr>
          <w:b/>
          <w:sz w:val="24"/>
          <w:szCs w:val="24"/>
          <w:u w:val="single"/>
          <w:lang w:val="el-GR"/>
        </w:rPr>
        <w:lastRenderedPageBreak/>
        <w:t>συνδυασμών, αυτή γίνεται σύμφωνα με τις διατάξεις του παρόντος,</w:t>
      </w:r>
      <w:r w:rsidRPr="00221986">
        <w:rPr>
          <w:sz w:val="24"/>
          <w:szCs w:val="24"/>
          <w:u w:val="single"/>
          <w:lang w:val="el-GR"/>
        </w:rPr>
        <w:t xml:space="preserve"> μέσα σε τριάντα </w:t>
      </w:r>
      <w:r w:rsidR="005F3773">
        <w:rPr>
          <w:sz w:val="24"/>
          <w:szCs w:val="24"/>
          <w:u w:val="single"/>
          <w:lang w:val="el-GR"/>
        </w:rPr>
        <w:t xml:space="preserve">(30) </w:t>
      </w:r>
      <w:r w:rsidRPr="00221986">
        <w:rPr>
          <w:sz w:val="24"/>
          <w:szCs w:val="24"/>
          <w:u w:val="single"/>
          <w:lang w:val="el-GR"/>
        </w:rPr>
        <w:t>ημέρες από τη δημοσίευση της απόφασης του Ανώτατου Ειδικού Δικαστηρίου.</w:t>
      </w:r>
    </w:p>
    <w:p w14:paraId="104B3104" w14:textId="4F5F7FE1" w:rsidR="005F3773" w:rsidRDefault="00221986" w:rsidP="00D00B5A">
      <w:pPr>
        <w:spacing w:after="120" w:line="340" w:lineRule="atLeast"/>
        <w:jc w:val="both"/>
        <w:rPr>
          <w:sz w:val="24"/>
          <w:szCs w:val="24"/>
          <w:lang w:val="el-GR"/>
        </w:rPr>
      </w:pPr>
      <w:r w:rsidRPr="00221986">
        <w:rPr>
          <w:sz w:val="24"/>
          <w:szCs w:val="24"/>
          <w:lang w:val="el-GR"/>
        </w:rPr>
        <w:t xml:space="preserve">Παράλληλα δε, η αιτιολογία και άρα η απόφαση των μηνυομένων δικαστών, </w:t>
      </w:r>
      <w:r w:rsidRPr="00221986">
        <w:rPr>
          <w:b/>
          <w:sz w:val="24"/>
          <w:szCs w:val="24"/>
          <w:lang w:val="el-GR"/>
        </w:rPr>
        <w:t>παραβιάζει κατάφωρα</w:t>
      </w:r>
      <w:r w:rsidRPr="00221986">
        <w:rPr>
          <w:sz w:val="24"/>
          <w:szCs w:val="24"/>
          <w:lang w:val="el-GR"/>
        </w:rPr>
        <w:t xml:space="preserve"> </w:t>
      </w:r>
      <w:r w:rsidR="006D70C0" w:rsidRPr="00C82D90">
        <w:rPr>
          <w:b/>
          <w:sz w:val="24"/>
          <w:szCs w:val="24"/>
          <w:lang w:val="el-GR"/>
        </w:rPr>
        <w:t>κυρίως</w:t>
      </w:r>
      <w:r w:rsidRPr="00221986">
        <w:rPr>
          <w:sz w:val="24"/>
          <w:szCs w:val="24"/>
          <w:lang w:val="el-GR"/>
        </w:rPr>
        <w:t xml:space="preserve"> τις παραγράφους 1 και 2 του άρθρου 104 του εκλογικού νόμου (ΠΔ 26/2012), σύμφωνα με το οποίο οι βουλευτικές έδρες </w:t>
      </w:r>
      <w:r w:rsidRPr="00221986">
        <w:rPr>
          <w:b/>
          <w:sz w:val="24"/>
          <w:szCs w:val="24"/>
          <w:lang w:val="el-GR"/>
        </w:rPr>
        <w:t>που κενώνονται για οποιονδήποτε λόγο</w:t>
      </w:r>
      <w:r w:rsidRPr="00221986">
        <w:rPr>
          <w:sz w:val="24"/>
          <w:szCs w:val="24"/>
          <w:lang w:val="el-GR"/>
        </w:rPr>
        <w:t xml:space="preserve"> κατά τη διάρκεια της βουλευτικής περιόδου σε κάποια εκλογική περιφέρεια, πληρώνονται από τους αναπληρωματικούς του ίδιου συνδυασμού στην ίδια εκλογική περιφέρεια, που τυχόν έχουν ανακηρυχθεί. </w:t>
      </w:r>
      <w:r w:rsidRPr="00221986">
        <w:rPr>
          <w:b/>
          <w:sz w:val="24"/>
          <w:szCs w:val="24"/>
          <w:u w:val="single"/>
          <w:lang w:val="el-GR"/>
        </w:rPr>
        <w:t>Όμως</w:t>
      </w:r>
      <w:r w:rsidRPr="00221986">
        <w:rPr>
          <w:sz w:val="24"/>
          <w:szCs w:val="24"/>
          <w:u w:val="single"/>
          <w:lang w:val="el-GR"/>
        </w:rPr>
        <w:t xml:space="preserve">, </w:t>
      </w:r>
      <w:r w:rsidRPr="00933630">
        <w:rPr>
          <w:b/>
          <w:sz w:val="24"/>
          <w:szCs w:val="24"/>
          <w:u w:val="single"/>
          <w:lang w:val="el-GR"/>
        </w:rPr>
        <w:t>αν δεν υπάρχουν αναπληρωματικοί</w:t>
      </w:r>
      <w:r w:rsidRPr="00221986">
        <w:rPr>
          <w:sz w:val="24"/>
          <w:szCs w:val="24"/>
          <w:u w:val="single"/>
          <w:lang w:val="el-GR"/>
        </w:rPr>
        <w:t xml:space="preserve"> που προβλέπει η προηγούμενη παράγραφος</w:t>
      </w:r>
      <w:r w:rsidRPr="00221986">
        <w:rPr>
          <w:sz w:val="24"/>
          <w:szCs w:val="24"/>
          <w:lang w:val="el-GR"/>
        </w:rPr>
        <w:t xml:space="preserve"> ή ο αριθμός τους έχει εξαντληθεί, </w:t>
      </w:r>
      <w:r w:rsidRPr="00221986">
        <w:rPr>
          <w:sz w:val="24"/>
          <w:szCs w:val="24"/>
          <w:u w:val="single"/>
          <w:lang w:val="el-GR"/>
        </w:rPr>
        <w:t>προκηρύσσεται αναπληρωματική εκλογή στην εκλογική περιφέρεια, στην οποία κενώθηκαν οι βουλευτικές έδρες</w:t>
      </w:r>
      <w:r w:rsidRPr="00221986">
        <w:rPr>
          <w:sz w:val="24"/>
          <w:szCs w:val="24"/>
          <w:lang w:val="el-GR"/>
        </w:rPr>
        <w:t>.</w:t>
      </w:r>
    </w:p>
    <w:p w14:paraId="68EE647B" w14:textId="47FB30D0" w:rsidR="006D70C0" w:rsidRPr="00E725E3" w:rsidRDefault="006D70C0" w:rsidP="006D70C0">
      <w:pPr>
        <w:spacing w:after="120" w:line="340" w:lineRule="atLeast"/>
        <w:jc w:val="both"/>
        <w:rPr>
          <w:sz w:val="24"/>
          <w:szCs w:val="24"/>
          <w:lang w:val="el-GR"/>
        </w:rPr>
      </w:pPr>
      <w:r w:rsidRPr="00E725E3">
        <w:rPr>
          <w:sz w:val="24"/>
          <w:szCs w:val="24"/>
          <w:lang w:val="el-GR"/>
        </w:rPr>
        <w:t>Μάλιστα, η ουσιώδης διαφορά μεταξύ των άρθρων 102 παρ.2 και 104 παρ.1-2 Π.Δ. 26/2012 είναι ότι το άρθρο 102 παρ.2 ρυθμίζει την περίπτωση ακύρωσης της ίδιας της εκλογής λόγω παράβασης του εκλογικού νόμου ή πλημμελειών της εκλογικής διαδικασίας και προβλέπει ως νόμιμη συνέπεια την επανάληψη της ψηφοφορίας, ενώ το άρθρο 104 παρ.1-2 ρυθμίζει την επόμενη και αυτοτελή περίπτωση της κένωσης βουλευτικής έδρας κατά τη διάρκεια της βουλευτικής περιόδου, για οποιονδήποτε λόγο, προβλέποντας πρώτα την πλήρωση της έδρας από αναπληρωματικό του ίδιου συνδυασμού και, αν δεν υπάρχει ή έχει εξαντληθεί αναπληρωματικός, την προκήρυξη αναπληρωματικής εκλογής στην οικεία εκλογική περιφέρεια. Επομένως, το άρθρο 102 αφορά το στάδιο της ακυρωθείσας εκλογικής διαδικασίας, ενώ το άρθρο 104 αφορά το στάδιο της αποκατάστασης της κενής έδρ</w:t>
      </w:r>
      <w:r w:rsidR="00C82D90" w:rsidRPr="00E725E3">
        <w:rPr>
          <w:sz w:val="24"/>
          <w:szCs w:val="24"/>
          <w:lang w:val="el-GR"/>
        </w:rPr>
        <w:t>ας μέσα στη βουλευτική περίοδο.</w:t>
      </w:r>
    </w:p>
    <w:p w14:paraId="4EBBA191" w14:textId="7EB97DA9" w:rsidR="006D70C0" w:rsidRPr="00E725E3" w:rsidRDefault="006D70C0" w:rsidP="006D70C0">
      <w:pPr>
        <w:spacing w:after="120" w:line="340" w:lineRule="atLeast"/>
        <w:jc w:val="both"/>
        <w:rPr>
          <w:sz w:val="24"/>
          <w:szCs w:val="24"/>
          <w:lang w:val="el-GR"/>
        </w:rPr>
      </w:pPr>
      <w:r w:rsidRPr="00E725E3">
        <w:rPr>
          <w:sz w:val="24"/>
          <w:szCs w:val="24"/>
          <w:lang w:val="el-GR"/>
        </w:rPr>
        <w:t>Συνεπώς, ο νόμος έχει ήδη μηχανισμό π</w:t>
      </w:r>
      <w:r w:rsidR="00C82D90" w:rsidRPr="00E725E3">
        <w:rPr>
          <w:sz w:val="24"/>
          <w:szCs w:val="24"/>
          <w:lang w:val="el-GR"/>
        </w:rPr>
        <w:t xml:space="preserve">λήρους </w:t>
      </w:r>
      <w:r w:rsidRPr="00E725E3">
        <w:rPr>
          <w:sz w:val="24"/>
          <w:szCs w:val="24"/>
          <w:lang w:val="el-GR"/>
        </w:rPr>
        <w:t>αποκατάστασης της νομιμότητας</w:t>
      </w:r>
      <w:r w:rsidR="00C82D90" w:rsidRPr="00E725E3">
        <w:rPr>
          <w:sz w:val="24"/>
          <w:szCs w:val="24"/>
          <w:lang w:val="el-GR"/>
        </w:rPr>
        <w:t xml:space="preserve"> με συγκεκριμένη εκλογική τοπική διαδικασία,</w:t>
      </w:r>
      <w:r w:rsidRPr="00E725E3">
        <w:rPr>
          <w:sz w:val="24"/>
          <w:szCs w:val="24"/>
          <w:lang w:val="el-GR"/>
        </w:rPr>
        <w:t xml:space="preserve"> </w:t>
      </w:r>
      <w:r w:rsidR="00C82D90" w:rsidRPr="00E725E3">
        <w:rPr>
          <w:sz w:val="24"/>
          <w:szCs w:val="24"/>
          <w:lang w:val="el-GR"/>
        </w:rPr>
        <w:t>γεγονός που σφραγίζεται και με την επιταγή του άρθρου 53 παρ.2 του Συντάγματος, από τη στιγμή που δεν είναι το τελευταίο έτος της βουλευτικής περιόδου, καθιστώντας</w:t>
      </w:r>
      <w:r w:rsidRPr="00E725E3">
        <w:rPr>
          <w:sz w:val="24"/>
          <w:szCs w:val="24"/>
          <w:lang w:val="el-GR"/>
        </w:rPr>
        <w:t xml:space="preserve"> ακ</w:t>
      </w:r>
      <w:r w:rsidR="00C82D90" w:rsidRPr="00E725E3">
        <w:rPr>
          <w:sz w:val="24"/>
          <w:szCs w:val="24"/>
          <w:lang w:val="el-GR"/>
        </w:rPr>
        <w:t>όμη πιο αδικαιολόγητη, παράνομη και αντισυνταγματική</w:t>
      </w:r>
      <w:r w:rsidRPr="00E725E3">
        <w:rPr>
          <w:sz w:val="24"/>
          <w:szCs w:val="24"/>
          <w:lang w:val="el-GR"/>
        </w:rPr>
        <w:t xml:space="preserve"> τη λύση που επέλεξε το ΑΕΔ, δηλαδή τη δι</w:t>
      </w:r>
      <w:r w:rsidR="00C82D90" w:rsidRPr="00E725E3">
        <w:rPr>
          <w:sz w:val="24"/>
          <w:szCs w:val="24"/>
          <w:lang w:val="el-GR"/>
        </w:rPr>
        <w:t>ατήρηση κενών και μη συμπληρουμέ</w:t>
      </w:r>
      <w:r w:rsidRPr="00E725E3">
        <w:rPr>
          <w:sz w:val="24"/>
          <w:szCs w:val="24"/>
          <w:lang w:val="el-GR"/>
        </w:rPr>
        <w:t>νων βουλευτικών εδρών.</w:t>
      </w:r>
    </w:p>
    <w:p w14:paraId="77233605" w14:textId="56C1115A" w:rsidR="005F3773" w:rsidRDefault="0067321C" w:rsidP="00D00B5A">
      <w:pPr>
        <w:spacing w:after="120" w:line="340" w:lineRule="atLeast"/>
        <w:jc w:val="both"/>
        <w:rPr>
          <w:sz w:val="24"/>
          <w:szCs w:val="24"/>
          <w:lang w:val="el-GR"/>
        </w:rPr>
      </w:pPr>
      <w:r w:rsidRPr="00221986">
        <w:rPr>
          <w:sz w:val="24"/>
          <w:szCs w:val="24"/>
          <w:lang w:val="el-GR"/>
        </w:rPr>
        <w:t>Ταυτόχρονα</w:t>
      </w:r>
      <w:r w:rsidR="00221986" w:rsidRPr="00221986">
        <w:rPr>
          <w:sz w:val="24"/>
          <w:szCs w:val="24"/>
          <w:lang w:val="el-GR"/>
        </w:rPr>
        <w:t xml:space="preserve">, ουδεμία εξαίρεση και ουδεμία ειδική δυσκολία υφίσταται ως προς την αναπλήρωση των κενών βουλευτικών εδρών, λόγω </w:t>
      </w:r>
      <w:r w:rsidR="00221986" w:rsidRPr="00221986">
        <w:rPr>
          <w:b/>
          <w:i/>
          <w:sz w:val="24"/>
          <w:szCs w:val="24"/>
          <w:u w:val="single"/>
          <w:lang w:val="el-GR"/>
        </w:rPr>
        <w:t>«της φύσεως»</w:t>
      </w:r>
      <w:r w:rsidR="00221986" w:rsidRPr="00221986">
        <w:rPr>
          <w:sz w:val="24"/>
          <w:szCs w:val="24"/>
          <w:lang w:val="el-GR"/>
        </w:rPr>
        <w:t xml:space="preserve"> της παράβασης της παρ.1 του άρθρου 32 ΠΔ 26/2012, </w:t>
      </w:r>
      <w:r>
        <w:rPr>
          <w:sz w:val="24"/>
          <w:szCs w:val="24"/>
          <w:lang w:val="el-GR"/>
        </w:rPr>
        <w:t xml:space="preserve">διότι αν υπήρχε αυτή η </w:t>
      </w:r>
      <w:r>
        <w:rPr>
          <w:b/>
          <w:bCs/>
          <w:sz w:val="24"/>
          <w:szCs w:val="24"/>
          <w:lang w:val="el-GR"/>
        </w:rPr>
        <w:t>«φύση»</w:t>
      </w:r>
      <w:r>
        <w:rPr>
          <w:sz w:val="24"/>
          <w:szCs w:val="24"/>
          <w:lang w:val="el-GR"/>
        </w:rPr>
        <w:t xml:space="preserve"> τότε </w:t>
      </w:r>
      <w:r>
        <w:rPr>
          <w:i/>
          <w:iCs/>
          <w:sz w:val="24"/>
          <w:szCs w:val="24"/>
          <w:lang w:val="el-GR"/>
        </w:rPr>
        <w:t>«</w:t>
      </w:r>
      <w:r w:rsidRPr="0067321C">
        <w:rPr>
          <w:i/>
          <w:iCs/>
          <w:sz w:val="24"/>
          <w:szCs w:val="24"/>
          <w:lang w:val="el-GR"/>
        </w:rPr>
        <w:t xml:space="preserve">Το </w:t>
      </w:r>
      <w:proofErr w:type="spellStart"/>
      <w:r w:rsidRPr="0067321C">
        <w:rPr>
          <w:i/>
          <w:iCs/>
          <w:sz w:val="24"/>
          <w:szCs w:val="24"/>
          <w:lang w:val="el-GR"/>
        </w:rPr>
        <w:t>Ειδικόν</w:t>
      </w:r>
      <w:proofErr w:type="spellEnd"/>
      <w:r w:rsidRPr="0067321C">
        <w:rPr>
          <w:i/>
          <w:iCs/>
          <w:sz w:val="24"/>
          <w:szCs w:val="24"/>
          <w:lang w:val="el-GR"/>
        </w:rPr>
        <w:t xml:space="preserve"> </w:t>
      </w:r>
      <w:proofErr w:type="spellStart"/>
      <w:r w:rsidRPr="0067321C">
        <w:rPr>
          <w:i/>
          <w:iCs/>
          <w:sz w:val="24"/>
          <w:szCs w:val="24"/>
          <w:lang w:val="el-GR"/>
        </w:rPr>
        <w:t>Δικαστήριον</w:t>
      </w:r>
      <w:proofErr w:type="spellEnd"/>
      <w:r w:rsidRPr="0067321C">
        <w:rPr>
          <w:i/>
          <w:iCs/>
          <w:sz w:val="24"/>
          <w:szCs w:val="24"/>
          <w:lang w:val="el-GR"/>
        </w:rPr>
        <w:t xml:space="preserve">, </w:t>
      </w:r>
      <w:r>
        <w:rPr>
          <w:i/>
          <w:iCs/>
          <w:sz w:val="24"/>
          <w:szCs w:val="24"/>
          <w:lang w:val="el-GR"/>
        </w:rPr>
        <w:t>…</w:t>
      </w:r>
      <w:r w:rsidRPr="0067321C">
        <w:rPr>
          <w:i/>
          <w:iCs/>
          <w:sz w:val="24"/>
          <w:szCs w:val="24"/>
          <w:lang w:val="el-GR"/>
        </w:rPr>
        <w:t xml:space="preserve"> </w:t>
      </w:r>
      <w:r w:rsidRPr="0067321C">
        <w:rPr>
          <w:b/>
          <w:bCs/>
          <w:i/>
          <w:iCs/>
          <w:sz w:val="24"/>
          <w:szCs w:val="24"/>
          <w:lang w:val="el-GR"/>
        </w:rPr>
        <w:t>ανακηρύσσει βουλευτάς</w:t>
      </w:r>
      <w:r w:rsidRPr="0067321C">
        <w:rPr>
          <w:i/>
          <w:iCs/>
          <w:sz w:val="24"/>
          <w:szCs w:val="24"/>
          <w:lang w:val="el-GR"/>
        </w:rPr>
        <w:t xml:space="preserve"> ή αναπληρωματικούς </w:t>
      </w:r>
      <w:r>
        <w:rPr>
          <w:i/>
          <w:iCs/>
          <w:sz w:val="24"/>
          <w:szCs w:val="24"/>
          <w:lang w:val="el-GR"/>
        </w:rPr>
        <w:t>τους», (παρ 3 του άρθρου</w:t>
      </w:r>
      <w:r w:rsidR="00933630">
        <w:rPr>
          <w:i/>
          <w:iCs/>
          <w:sz w:val="24"/>
          <w:szCs w:val="24"/>
          <w:lang w:val="el-GR"/>
        </w:rPr>
        <w:t xml:space="preserve"> </w:t>
      </w:r>
      <w:r w:rsidR="009B4094">
        <w:rPr>
          <w:i/>
          <w:iCs/>
          <w:sz w:val="24"/>
          <w:szCs w:val="24"/>
          <w:lang w:val="el-GR"/>
        </w:rPr>
        <w:t>32 του νόμου 345/1976)</w:t>
      </w:r>
      <w:r w:rsidRPr="0067321C">
        <w:rPr>
          <w:i/>
          <w:iCs/>
          <w:sz w:val="24"/>
          <w:szCs w:val="24"/>
          <w:lang w:val="el-GR"/>
        </w:rPr>
        <w:t xml:space="preserve"> </w:t>
      </w:r>
      <w:r w:rsidR="00221986" w:rsidRPr="00221986">
        <w:rPr>
          <w:sz w:val="24"/>
          <w:szCs w:val="24"/>
          <w:lang w:val="el-GR"/>
        </w:rPr>
        <w:t xml:space="preserve">αφού σε περίπτωση ακύρωσης εκλογής για παράβαση των διατάξεων του εκλογικού νόμου, ήτοι του ΠΔ 26/2012, </w:t>
      </w:r>
      <w:r w:rsidR="00221986" w:rsidRPr="00221986">
        <w:rPr>
          <w:b/>
          <w:sz w:val="24"/>
          <w:szCs w:val="24"/>
          <w:u w:val="single"/>
          <w:lang w:val="el-GR"/>
        </w:rPr>
        <w:t>όλες</w:t>
      </w:r>
      <w:r w:rsidR="00221986" w:rsidRPr="00221986">
        <w:rPr>
          <w:sz w:val="24"/>
          <w:szCs w:val="24"/>
          <w:lang w:val="el-GR"/>
        </w:rPr>
        <w:t xml:space="preserve"> οι περιπτώσεις για την πλήρωση των θέσεων, προβλέπονται ρητώς στα άρθρα 102 και 104 του εκλογικού νόμου, ακόμα και η περίπτωση που δεν υπάρχουν καθόλου αναπληρωματικοί, πέραν του να προκηρύσσεται αναπληρωματική εκλογή στην εκλογική περιφέρεια, στην οποία κενώθηκαν οι βουλευτικές έδρες με βάση την παρ.2 του άρθρου 104 ΠΔ 26/2012, ισχύει και η παρ.3 του άρθρου 102 ΠΔ 26/2012 σύμφωνα με την </w:t>
      </w:r>
      <w:r w:rsidR="00221986" w:rsidRPr="00221986">
        <w:rPr>
          <w:sz w:val="24"/>
          <w:szCs w:val="24"/>
          <w:lang w:val="el-GR"/>
        </w:rPr>
        <w:lastRenderedPageBreak/>
        <w:t xml:space="preserve">οποία </w:t>
      </w:r>
      <w:r w:rsidR="00221986" w:rsidRPr="00221986">
        <w:rPr>
          <w:sz w:val="24"/>
          <w:szCs w:val="24"/>
          <w:u w:val="single"/>
          <w:lang w:val="el-GR"/>
        </w:rPr>
        <w:t>αν ακυρωθεί η εκλογή για παράβαση που επιφέρει μεταβολή στις εκλογικές περιφέρειες βάση των οποίων έγινε η εκλογή και συνεπάγεται κατ` ανάγκη τη νέα πρόταση και ανακήρυξη υποψηφίων και συνδυασμών, αυτή γίνεται σύμφωνα με τις διατάξεις του παρόντος, μέσα σε τριάντα ημέρες από τη δημοσίευση της απόφασης του Ανώτατου Ειδικού Δικαστηρίου.</w:t>
      </w:r>
    </w:p>
    <w:p w14:paraId="0D20A6E4" w14:textId="77777777" w:rsidR="005F3773" w:rsidRDefault="008D0DC9" w:rsidP="00D00B5A">
      <w:pPr>
        <w:spacing w:after="120" w:line="340" w:lineRule="atLeast"/>
        <w:jc w:val="both"/>
        <w:rPr>
          <w:sz w:val="24"/>
          <w:szCs w:val="24"/>
          <w:lang w:val="el-GR"/>
        </w:rPr>
      </w:pPr>
      <w:r>
        <w:rPr>
          <w:sz w:val="24"/>
          <w:szCs w:val="24"/>
          <w:lang w:val="el-GR"/>
        </w:rPr>
        <w:t>Όμοια και</w:t>
      </w:r>
      <w:r w:rsidR="00221986" w:rsidRPr="00221986">
        <w:rPr>
          <w:sz w:val="24"/>
          <w:szCs w:val="24"/>
          <w:lang w:val="el-GR"/>
        </w:rPr>
        <w:t xml:space="preserve"> σύμφωνα με την παρ.2 του άρθρου 53 του Συντάγματος, όπως εκτέθηκε και παραπάνω, προβλέπεται ότι: </w:t>
      </w:r>
      <w:r w:rsidR="00221986" w:rsidRPr="00221986">
        <w:rPr>
          <w:i/>
          <w:sz w:val="24"/>
          <w:szCs w:val="24"/>
          <w:lang w:val="el-GR"/>
        </w:rPr>
        <w:t>«Βουλευτική έδρα που κενώθηκε μέσα στο τελευταίο έτος της περιόδου δεν συμπληρώνεται με αναπληρωματική εκλογή, όταν απαιτείται κατά το νόμο, εφόσον οι κενές έδρες δεν είναι περισσότερες από το ένα πέμπτο του όλου αριθμού των βουλευτών.»</w:t>
      </w:r>
      <w:r w:rsidR="00221986" w:rsidRPr="00221986">
        <w:rPr>
          <w:sz w:val="24"/>
          <w:szCs w:val="24"/>
          <w:lang w:val="el-GR"/>
        </w:rPr>
        <w:t xml:space="preserve">. Το έτος 2025 </w:t>
      </w:r>
      <w:r w:rsidR="00221986" w:rsidRPr="00221986">
        <w:rPr>
          <w:b/>
          <w:sz w:val="24"/>
          <w:szCs w:val="24"/>
          <w:lang w:val="el-GR"/>
        </w:rPr>
        <w:t>δεν</w:t>
      </w:r>
      <w:r w:rsidR="00221986" w:rsidRPr="00221986">
        <w:rPr>
          <w:sz w:val="24"/>
          <w:szCs w:val="24"/>
          <w:lang w:val="el-GR"/>
        </w:rPr>
        <w:t xml:space="preserve"> είναι το τελευταίο έτος της βουλευτικής περιόδου, άλλως της περιόδου θητείας της Βουλής, διότι τελευταίο έτος της βουλευτικής περιόδου σύμφωνα με το άρθρο 53 παρ.1 Σ. και με βάση τις προηγούμενες γενικές βουλευτικές εκλογές στις 25-6-2023, είναι η περίοδος από 25-6-2026 έως 25-6-2027, καθώς οι επόμενες βουλευτικές εκλογές θα διεξαχθούν εν </w:t>
      </w:r>
      <w:proofErr w:type="spellStart"/>
      <w:r w:rsidR="00221986" w:rsidRPr="00221986">
        <w:rPr>
          <w:sz w:val="24"/>
          <w:szCs w:val="24"/>
          <w:lang w:val="el-GR"/>
        </w:rPr>
        <w:t>έτει</w:t>
      </w:r>
      <w:proofErr w:type="spellEnd"/>
      <w:r w:rsidR="00221986" w:rsidRPr="00221986">
        <w:rPr>
          <w:sz w:val="24"/>
          <w:szCs w:val="24"/>
          <w:lang w:val="el-GR"/>
        </w:rPr>
        <w:t xml:space="preserve"> 2027 και περί το μήνα Ιούνιο. Άρα λοιπόν, δεν τίθεται ζήτημα της εξαίρεσης που προβλέπει το άρθρο 53 παρ.2 Σ., ώστε οι βουλευτικές έδρες που κενώθηκαν να μην απαιτείται να συμπληρωθούν με αναπληρωματική εκλογή.</w:t>
      </w:r>
    </w:p>
    <w:p w14:paraId="623CA3E8" w14:textId="648E6545" w:rsidR="005F3773" w:rsidRDefault="00221986" w:rsidP="00D00B5A">
      <w:pPr>
        <w:spacing w:after="120" w:line="340" w:lineRule="atLeast"/>
        <w:jc w:val="both"/>
        <w:rPr>
          <w:sz w:val="24"/>
          <w:szCs w:val="24"/>
          <w:lang w:val="el-GR"/>
        </w:rPr>
      </w:pPr>
      <w:r w:rsidRPr="00221986">
        <w:rPr>
          <w:sz w:val="24"/>
          <w:szCs w:val="24"/>
          <w:lang w:val="el-GR"/>
        </w:rPr>
        <w:t xml:space="preserve">Κατά τούτο, οι μηνυόμενοι δικαστές παραβίασαν κατάφωρα, </w:t>
      </w:r>
      <w:r w:rsidRPr="001F1FE8">
        <w:rPr>
          <w:sz w:val="24"/>
          <w:szCs w:val="24"/>
          <w:lang w:val="el-GR"/>
        </w:rPr>
        <w:t>όχι μόνο τον εκλογικό νόμο και τα άρθρα</w:t>
      </w:r>
      <w:r w:rsidR="001E50BF">
        <w:rPr>
          <w:sz w:val="24"/>
          <w:szCs w:val="24"/>
          <w:lang w:val="el-GR"/>
        </w:rPr>
        <w:t xml:space="preserve"> 2, </w:t>
      </w:r>
      <w:r w:rsidRPr="001F1FE8">
        <w:rPr>
          <w:sz w:val="24"/>
          <w:szCs w:val="24"/>
          <w:lang w:val="el-GR"/>
        </w:rPr>
        <w:t>102 και 104 αυτού</w:t>
      </w:r>
      <w:r w:rsidR="009C5AD5">
        <w:rPr>
          <w:sz w:val="24"/>
          <w:szCs w:val="24"/>
          <w:lang w:val="el-GR"/>
        </w:rPr>
        <w:t>,</w:t>
      </w:r>
      <w:r w:rsidRPr="001F1FE8">
        <w:rPr>
          <w:sz w:val="24"/>
          <w:szCs w:val="24"/>
          <w:lang w:val="el-GR"/>
        </w:rPr>
        <w:t xml:space="preserve"> ως προεκτέθη</w:t>
      </w:r>
      <w:r w:rsidR="008D0DC9" w:rsidRPr="001F1FE8">
        <w:rPr>
          <w:sz w:val="24"/>
          <w:szCs w:val="24"/>
          <w:lang w:val="el-GR"/>
        </w:rPr>
        <w:t>κε</w:t>
      </w:r>
      <w:r w:rsidR="00AC1301" w:rsidRPr="001F1FE8">
        <w:rPr>
          <w:sz w:val="24"/>
          <w:szCs w:val="24"/>
          <w:lang w:val="el-GR"/>
        </w:rPr>
        <w:t xml:space="preserve">, αλλά </w:t>
      </w:r>
      <w:r w:rsidR="00AC1301" w:rsidRPr="001F1FE8">
        <w:rPr>
          <w:b/>
          <w:sz w:val="24"/>
          <w:szCs w:val="24"/>
          <w:lang w:val="el-GR"/>
        </w:rPr>
        <w:t>ΚΑΙ</w:t>
      </w:r>
      <w:r w:rsidRPr="001F1FE8">
        <w:rPr>
          <w:sz w:val="24"/>
          <w:szCs w:val="24"/>
          <w:lang w:val="el-GR"/>
        </w:rPr>
        <w:t xml:space="preserve"> τ</w:t>
      </w:r>
      <w:r w:rsidR="008D0DC9" w:rsidRPr="001F1FE8">
        <w:rPr>
          <w:sz w:val="24"/>
          <w:szCs w:val="24"/>
          <w:lang w:val="el-GR"/>
        </w:rPr>
        <w:t>α</w:t>
      </w:r>
      <w:r w:rsidRPr="001F1FE8">
        <w:rPr>
          <w:sz w:val="24"/>
          <w:szCs w:val="24"/>
          <w:lang w:val="el-GR"/>
        </w:rPr>
        <w:t xml:space="preserve"> άρθρ</w:t>
      </w:r>
      <w:r w:rsidR="008D0DC9" w:rsidRPr="001F1FE8">
        <w:rPr>
          <w:sz w:val="24"/>
          <w:szCs w:val="24"/>
          <w:lang w:val="el-GR"/>
        </w:rPr>
        <w:t xml:space="preserve">α </w:t>
      </w:r>
      <w:r w:rsidR="00CC4490">
        <w:rPr>
          <w:sz w:val="24"/>
          <w:szCs w:val="24"/>
          <w:lang w:val="el-GR"/>
        </w:rPr>
        <w:t>1</w:t>
      </w:r>
      <w:r w:rsidR="00522394">
        <w:rPr>
          <w:sz w:val="24"/>
          <w:szCs w:val="24"/>
          <w:lang w:val="el-GR"/>
        </w:rPr>
        <w:t>, 25,</w:t>
      </w:r>
      <w:r w:rsidR="00CC4490">
        <w:rPr>
          <w:sz w:val="24"/>
          <w:szCs w:val="24"/>
          <w:lang w:val="el-GR"/>
        </w:rPr>
        <w:t xml:space="preserve"> </w:t>
      </w:r>
      <w:r w:rsidR="008D0DC9" w:rsidRPr="001F1FE8">
        <w:rPr>
          <w:sz w:val="24"/>
          <w:szCs w:val="24"/>
          <w:lang w:val="el-GR"/>
        </w:rPr>
        <w:t>51 και</w:t>
      </w:r>
      <w:r w:rsidRPr="001F1FE8">
        <w:rPr>
          <w:sz w:val="24"/>
          <w:szCs w:val="24"/>
          <w:lang w:val="el-GR"/>
        </w:rPr>
        <w:t xml:space="preserve"> 53 του Συντάγματος,</w:t>
      </w:r>
      <w:r w:rsidRPr="00221986">
        <w:rPr>
          <w:sz w:val="24"/>
          <w:szCs w:val="24"/>
          <w:lang w:val="el-GR"/>
        </w:rPr>
        <w:t xml:space="preserve"> </w:t>
      </w:r>
      <w:r w:rsidR="00522394">
        <w:rPr>
          <w:sz w:val="24"/>
          <w:szCs w:val="24"/>
          <w:lang w:val="el-GR"/>
        </w:rPr>
        <w:t>αφού εμπόδισαν τον ίδιο τον λαό να επιλέξει τα άτομα που θα τον εκπροσωπούν, ασκώντας το</w:t>
      </w:r>
      <w:r w:rsidR="009C5AD5">
        <w:rPr>
          <w:sz w:val="24"/>
          <w:szCs w:val="24"/>
          <w:lang w:val="el-GR"/>
        </w:rPr>
        <w:t xml:space="preserve"> συνταγματικά κατοχυρωμένο </w:t>
      </w:r>
      <w:r w:rsidR="00522394">
        <w:rPr>
          <w:sz w:val="24"/>
          <w:szCs w:val="24"/>
          <w:lang w:val="el-GR"/>
        </w:rPr>
        <w:t xml:space="preserve">εκλογικό του δικαίωμα, προς αντικατάσταση των </w:t>
      </w:r>
      <w:proofErr w:type="spellStart"/>
      <w:r w:rsidR="00522394">
        <w:rPr>
          <w:sz w:val="24"/>
          <w:szCs w:val="24"/>
          <w:lang w:val="el-GR"/>
        </w:rPr>
        <w:t>εκπεσόντων</w:t>
      </w:r>
      <w:proofErr w:type="spellEnd"/>
      <w:r w:rsidR="00522394">
        <w:rPr>
          <w:sz w:val="24"/>
          <w:szCs w:val="24"/>
          <w:lang w:val="el-GR"/>
        </w:rPr>
        <w:t xml:space="preserve"> βουλευτών,</w:t>
      </w:r>
      <w:r w:rsidR="00522394" w:rsidRPr="00522394">
        <w:rPr>
          <w:color w:val="FF0000"/>
          <w:sz w:val="24"/>
          <w:szCs w:val="24"/>
          <w:lang w:val="el-GR"/>
        </w:rPr>
        <w:t xml:space="preserve"> </w:t>
      </w:r>
      <w:r w:rsidR="00522394" w:rsidRPr="00522394">
        <w:rPr>
          <w:sz w:val="24"/>
          <w:szCs w:val="24"/>
          <w:lang w:val="el-GR"/>
        </w:rPr>
        <w:t xml:space="preserve">καθιστώντας το Σύνταγμα στην ουσία προσωρινά ανενεργό, </w:t>
      </w:r>
      <w:r w:rsidRPr="00221986">
        <w:rPr>
          <w:b/>
          <w:sz w:val="24"/>
          <w:szCs w:val="24"/>
          <w:lang w:val="el-GR"/>
        </w:rPr>
        <w:t>καθ’ υπέρβαση της εξουσίας τους</w:t>
      </w:r>
      <w:r w:rsidRPr="00221986">
        <w:rPr>
          <w:sz w:val="24"/>
          <w:szCs w:val="24"/>
          <w:lang w:val="el-GR"/>
        </w:rPr>
        <w:t>, χαρακτηρίζοντας</w:t>
      </w:r>
      <w:r w:rsidRPr="00221986">
        <w:rPr>
          <w:b/>
          <w:sz w:val="24"/>
          <w:szCs w:val="24"/>
          <w:lang w:val="el-GR"/>
        </w:rPr>
        <w:t xml:space="preserve"> </w:t>
      </w:r>
      <w:r w:rsidRPr="00221986">
        <w:rPr>
          <w:sz w:val="24"/>
          <w:szCs w:val="24"/>
          <w:lang w:val="el-GR"/>
        </w:rPr>
        <w:t xml:space="preserve">την </w:t>
      </w:r>
      <w:r w:rsidR="009C5AD5">
        <w:rPr>
          <w:sz w:val="24"/>
          <w:szCs w:val="24"/>
          <w:lang w:val="el-GR"/>
        </w:rPr>
        <w:t xml:space="preserve">επανάληψη της ψηφοφορίας, </w:t>
      </w:r>
      <w:r w:rsidRPr="00221986">
        <w:rPr>
          <w:sz w:val="24"/>
          <w:szCs w:val="24"/>
          <w:lang w:val="el-GR"/>
        </w:rPr>
        <w:t xml:space="preserve">στις συγκεκριμένες εκλογικές περιφέρειες, αντίστοιχα σε </w:t>
      </w:r>
      <w:r w:rsidR="0088334C">
        <w:rPr>
          <w:sz w:val="24"/>
          <w:szCs w:val="24"/>
          <w:lang w:val="el-GR"/>
        </w:rPr>
        <w:t>ε</w:t>
      </w:r>
      <w:r w:rsidRPr="00221986">
        <w:rPr>
          <w:sz w:val="24"/>
          <w:szCs w:val="24"/>
          <w:lang w:val="el-GR"/>
        </w:rPr>
        <w:t>κ</w:t>
      </w:r>
      <w:r w:rsidR="0088334C">
        <w:rPr>
          <w:sz w:val="24"/>
          <w:szCs w:val="24"/>
          <w:lang w:val="el-GR"/>
        </w:rPr>
        <w:t>ά</w:t>
      </w:r>
      <w:r w:rsidRPr="00221986">
        <w:rPr>
          <w:sz w:val="24"/>
          <w:szCs w:val="24"/>
          <w:lang w:val="el-GR"/>
        </w:rPr>
        <w:t xml:space="preserve">στη εκ των αποφάσεων 9/2025 και 10/2025, ως </w:t>
      </w:r>
      <w:r w:rsidRPr="00221986">
        <w:rPr>
          <w:b/>
          <w:i/>
          <w:sz w:val="24"/>
          <w:szCs w:val="24"/>
          <w:u w:val="single"/>
          <w:lang w:val="el-GR"/>
        </w:rPr>
        <w:t>«περιττή»</w:t>
      </w:r>
      <w:r w:rsidRPr="00221986">
        <w:rPr>
          <w:b/>
          <w:i/>
          <w:sz w:val="24"/>
          <w:szCs w:val="24"/>
          <w:lang w:val="el-GR"/>
        </w:rPr>
        <w:t xml:space="preserve"> </w:t>
      </w:r>
      <w:r w:rsidRPr="00221986">
        <w:rPr>
          <w:b/>
          <w:sz w:val="24"/>
          <w:szCs w:val="24"/>
          <w:lang w:val="el-GR"/>
        </w:rPr>
        <w:t>(!)</w:t>
      </w:r>
      <w:r w:rsidRPr="00221986">
        <w:rPr>
          <w:sz w:val="24"/>
          <w:szCs w:val="24"/>
          <w:lang w:val="el-GR"/>
        </w:rPr>
        <w:t>.</w:t>
      </w:r>
    </w:p>
    <w:p w14:paraId="5E24AF13" w14:textId="77777777" w:rsidR="005F3773" w:rsidRDefault="008D0DC9" w:rsidP="00D00B5A">
      <w:pPr>
        <w:spacing w:after="120" w:line="340" w:lineRule="atLeast"/>
        <w:jc w:val="both"/>
        <w:rPr>
          <w:sz w:val="24"/>
          <w:szCs w:val="24"/>
          <w:lang w:val="el-GR"/>
        </w:rPr>
      </w:pPr>
      <w:r>
        <w:rPr>
          <w:sz w:val="24"/>
          <w:szCs w:val="24"/>
          <w:lang w:val="el-GR"/>
        </w:rPr>
        <w:t>Ως</w:t>
      </w:r>
      <w:r w:rsidR="00221986" w:rsidRPr="00221986">
        <w:rPr>
          <w:sz w:val="24"/>
          <w:szCs w:val="24"/>
          <w:lang w:val="el-GR"/>
        </w:rPr>
        <w:t xml:space="preserve"> αποτέλεσμα, με αυτές τις δύο αποφάσεις τους, οι μηνυόμενοι δικαστές παραβίασαν ευθέως τον </w:t>
      </w:r>
      <w:r w:rsidR="00221986" w:rsidRPr="00221986">
        <w:rPr>
          <w:b/>
          <w:sz w:val="24"/>
          <w:szCs w:val="24"/>
          <w:lang w:val="el-GR"/>
        </w:rPr>
        <w:t>πυρήνα</w:t>
      </w:r>
      <w:r w:rsidR="00221986" w:rsidRPr="00221986">
        <w:rPr>
          <w:sz w:val="24"/>
          <w:szCs w:val="24"/>
          <w:lang w:val="el-GR"/>
        </w:rPr>
        <w:t xml:space="preserve"> του Συντάγματος, όπου σύμφωνα με </w:t>
      </w:r>
      <w:r w:rsidR="00221986" w:rsidRPr="00221986">
        <w:rPr>
          <w:b/>
          <w:sz w:val="24"/>
          <w:szCs w:val="24"/>
          <w:lang w:val="el-GR"/>
        </w:rPr>
        <w:t>το άρθρο 1 Σ.</w:t>
      </w:r>
      <w:r w:rsidR="00221986" w:rsidRPr="00221986">
        <w:rPr>
          <w:sz w:val="24"/>
          <w:szCs w:val="24"/>
          <w:lang w:val="el-GR"/>
        </w:rPr>
        <w:t xml:space="preserve"> προβλέπεται ότι: </w:t>
      </w:r>
      <w:r w:rsidR="00221986" w:rsidRPr="00221986">
        <w:rPr>
          <w:i/>
          <w:sz w:val="24"/>
          <w:szCs w:val="24"/>
          <w:lang w:val="el-GR"/>
        </w:rPr>
        <w:t>«</w:t>
      </w:r>
      <w:r w:rsidR="00221986" w:rsidRPr="00221986">
        <w:rPr>
          <w:b/>
          <w:i/>
          <w:sz w:val="24"/>
          <w:szCs w:val="24"/>
          <w:u w:val="single"/>
          <w:lang w:val="el-GR"/>
        </w:rPr>
        <w:t>2.</w:t>
      </w:r>
      <w:r w:rsidR="00221986" w:rsidRPr="00221986">
        <w:rPr>
          <w:i/>
          <w:sz w:val="24"/>
          <w:szCs w:val="24"/>
          <w:u w:val="single"/>
          <w:lang w:val="el-GR"/>
        </w:rPr>
        <w:t xml:space="preserve"> Θεμέλιο του πολιτεύματος είναι η λαϊκή κυριαρχία. </w:t>
      </w:r>
      <w:r w:rsidR="00221986" w:rsidRPr="00221986">
        <w:rPr>
          <w:b/>
          <w:i/>
          <w:sz w:val="24"/>
          <w:szCs w:val="24"/>
          <w:u w:val="single"/>
          <w:lang w:val="el-GR"/>
        </w:rPr>
        <w:t>3.</w:t>
      </w:r>
      <w:r w:rsidR="00221986" w:rsidRPr="00221986">
        <w:rPr>
          <w:i/>
          <w:sz w:val="24"/>
          <w:szCs w:val="24"/>
          <w:u w:val="single"/>
          <w:lang w:val="el-GR"/>
        </w:rPr>
        <w:t xml:space="preserve"> Όλες οι εξουσίες πηγάζουν από το Λαό, υπάρχουν υπέρ αυτού και του Έθνους και ασκούνται όπως ορίζει το Σύνταγμα.</w:t>
      </w:r>
      <w:r w:rsidR="00221986" w:rsidRPr="00221986">
        <w:rPr>
          <w:i/>
          <w:sz w:val="24"/>
          <w:szCs w:val="24"/>
          <w:lang w:val="el-GR"/>
        </w:rPr>
        <w:t>»</w:t>
      </w:r>
      <w:r w:rsidR="00221986" w:rsidRPr="00221986">
        <w:rPr>
          <w:sz w:val="24"/>
          <w:szCs w:val="24"/>
          <w:lang w:val="el-GR"/>
        </w:rPr>
        <w:t>, καθώς στέρησαν ολοσχερώς από τους Έλληνες πολίτες το νόμιμο συνταγματικό τους δικαίωμα να ψηφίσουν εκ νέου σε επαναληπτικές εκλογές το πρόσωπο της επιλογής τους για βουλευτή, στις εκλογικές περιφέρειες στις οποίες η εκλογή των βουλευτών επί των αποφάσεων 9/2025 και 10/2025 του ΑΕΔ, ακυρώθηκε.</w:t>
      </w:r>
    </w:p>
    <w:p w14:paraId="42642569" w14:textId="08D4FE7E" w:rsidR="00604B2E" w:rsidRDefault="00FF17B8" w:rsidP="00D00B5A">
      <w:pPr>
        <w:spacing w:after="120" w:line="340" w:lineRule="atLeast"/>
        <w:jc w:val="both"/>
        <w:rPr>
          <w:sz w:val="24"/>
          <w:szCs w:val="24"/>
          <w:lang w:val="el-GR"/>
        </w:rPr>
      </w:pPr>
      <w:r w:rsidRPr="00B63D69">
        <w:rPr>
          <w:rFonts w:eastAsia="Calibri" w:cstheme="minorHAnsi"/>
          <w:sz w:val="24"/>
          <w:szCs w:val="24"/>
          <w:lang w:val="el-GR"/>
        </w:rPr>
        <w:t>Για όλους τους παραπάνω λόγους, το αποτέλεσμα είναι ότι η Βουλή λειτουργεί,</w:t>
      </w:r>
      <w:r w:rsidR="00221986" w:rsidRPr="00B63D69">
        <w:rPr>
          <w:sz w:val="24"/>
          <w:szCs w:val="24"/>
          <w:lang w:val="el-GR"/>
        </w:rPr>
        <w:t xml:space="preserve"> από την</w:t>
      </w:r>
      <w:r w:rsidR="00221986" w:rsidRPr="00221986">
        <w:rPr>
          <w:sz w:val="24"/>
          <w:szCs w:val="24"/>
          <w:lang w:val="el-GR"/>
        </w:rPr>
        <w:t xml:space="preserve"> αρχή της βουλευτικής περιόδου, ήτοι την πρώτη μέρα της, την ημέρα των γενικών βουλευτικών εκλογών στις 25-6-2023, </w:t>
      </w:r>
      <w:r w:rsidR="00221986" w:rsidRPr="00221986">
        <w:rPr>
          <w:b/>
          <w:bCs/>
          <w:sz w:val="24"/>
          <w:szCs w:val="24"/>
          <w:u w:val="single"/>
          <w:lang w:val="el-GR"/>
        </w:rPr>
        <w:t>όχι με 300 βουλευτές</w:t>
      </w:r>
      <w:r w:rsidR="00221986" w:rsidRPr="00221986">
        <w:rPr>
          <w:sz w:val="24"/>
          <w:szCs w:val="24"/>
          <w:lang w:val="el-GR"/>
        </w:rPr>
        <w:t xml:space="preserve"> όπως ορίζεται στο άρθρο 2 του ΠΔ 26/2012, </w:t>
      </w:r>
      <w:r w:rsidR="00221986" w:rsidRPr="00221986">
        <w:rPr>
          <w:b/>
          <w:bCs/>
          <w:sz w:val="24"/>
          <w:szCs w:val="24"/>
          <w:u w:val="single"/>
          <w:lang w:val="el-GR"/>
        </w:rPr>
        <w:t>αλλά με 297</w:t>
      </w:r>
      <w:r w:rsidR="00221986" w:rsidRPr="00221986">
        <w:rPr>
          <w:sz w:val="24"/>
          <w:szCs w:val="24"/>
          <w:u w:val="single"/>
          <w:lang w:val="el-GR"/>
        </w:rPr>
        <w:t xml:space="preserve"> βουλευτές. Δηλαδή </w:t>
      </w:r>
      <w:r w:rsidR="003A2C6C">
        <w:rPr>
          <w:b/>
          <w:sz w:val="24"/>
          <w:szCs w:val="24"/>
          <w:u w:val="single"/>
          <w:lang w:val="el-GR"/>
        </w:rPr>
        <w:t>η Βουλή των Ελλήνων</w:t>
      </w:r>
      <w:r w:rsidR="00B6406B">
        <w:rPr>
          <w:b/>
          <w:sz w:val="24"/>
          <w:szCs w:val="24"/>
          <w:u w:val="single"/>
          <w:lang w:val="el-GR"/>
        </w:rPr>
        <w:t xml:space="preserve"> </w:t>
      </w:r>
      <w:r w:rsidR="00221986" w:rsidRPr="00221986">
        <w:rPr>
          <w:b/>
          <w:sz w:val="24"/>
          <w:szCs w:val="24"/>
          <w:u w:val="single"/>
          <w:lang w:val="el-GR"/>
        </w:rPr>
        <w:t>είναι παράνομη</w:t>
      </w:r>
      <w:r w:rsidR="00B6406B">
        <w:rPr>
          <w:sz w:val="24"/>
          <w:szCs w:val="24"/>
          <w:u w:val="single"/>
          <w:lang w:val="el-GR"/>
        </w:rPr>
        <w:t xml:space="preserve"> </w:t>
      </w:r>
      <w:r w:rsidR="00B6406B">
        <w:rPr>
          <w:b/>
          <w:bCs/>
          <w:sz w:val="24"/>
          <w:szCs w:val="24"/>
          <w:u w:val="single"/>
          <w:lang w:val="el-GR"/>
        </w:rPr>
        <w:t xml:space="preserve">και θα </w:t>
      </w:r>
      <w:r w:rsidR="00221986" w:rsidRPr="00221986">
        <w:rPr>
          <w:b/>
          <w:sz w:val="24"/>
          <w:szCs w:val="24"/>
          <w:u w:val="single"/>
          <w:lang w:val="el-GR"/>
        </w:rPr>
        <w:t xml:space="preserve">λειτουργεί </w:t>
      </w:r>
      <w:r w:rsidR="003847B2">
        <w:rPr>
          <w:b/>
          <w:sz w:val="24"/>
          <w:szCs w:val="24"/>
          <w:u w:val="single"/>
          <w:lang w:val="el-GR"/>
        </w:rPr>
        <w:t xml:space="preserve">και ενεργεί </w:t>
      </w:r>
      <w:r w:rsidR="00221986" w:rsidRPr="00221986">
        <w:rPr>
          <w:b/>
          <w:sz w:val="24"/>
          <w:szCs w:val="24"/>
          <w:u w:val="single"/>
          <w:lang w:val="el-GR"/>
        </w:rPr>
        <w:t>παράνομα</w:t>
      </w:r>
      <w:r w:rsidR="003847B2">
        <w:rPr>
          <w:b/>
          <w:sz w:val="24"/>
          <w:szCs w:val="24"/>
          <w:u w:val="single"/>
          <w:lang w:val="el-GR"/>
        </w:rPr>
        <w:t>,</w:t>
      </w:r>
      <w:r w:rsidR="00221986" w:rsidRPr="00221986">
        <w:rPr>
          <w:sz w:val="24"/>
          <w:szCs w:val="24"/>
          <w:u w:val="single"/>
          <w:lang w:val="el-GR"/>
        </w:rPr>
        <w:t xml:space="preserve"> καθώς </w:t>
      </w:r>
      <w:r w:rsidR="00221986" w:rsidRPr="00221986">
        <w:rPr>
          <w:b/>
          <w:sz w:val="24"/>
          <w:szCs w:val="24"/>
          <w:u w:val="single"/>
          <w:lang w:val="el-GR"/>
        </w:rPr>
        <w:t>δεν</w:t>
      </w:r>
      <w:r w:rsidR="00221986" w:rsidRPr="00221986">
        <w:rPr>
          <w:sz w:val="24"/>
          <w:szCs w:val="24"/>
          <w:u w:val="single"/>
          <w:lang w:val="el-GR"/>
        </w:rPr>
        <w:t xml:space="preserve"> </w:t>
      </w:r>
      <w:r w:rsidR="003847B2">
        <w:rPr>
          <w:sz w:val="24"/>
          <w:szCs w:val="24"/>
          <w:u w:val="single"/>
          <w:lang w:val="el-GR"/>
        </w:rPr>
        <w:t xml:space="preserve">πληροί τις προϋποθέσεις του Συντάγματος και των νόμων και </w:t>
      </w:r>
      <w:r w:rsidR="003847B2" w:rsidRPr="00604B2E">
        <w:rPr>
          <w:b/>
          <w:sz w:val="24"/>
          <w:szCs w:val="24"/>
          <w:u w:val="single"/>
          <w:lang w:val="el-GR"/>
        </w:rPr>
        <w:t>δεν</w:t>
      </w:r>
      <w:r w:rsidR="003847B2">
        <w:rPr>
          <w:sz w:val="24"/>
          <w:szCs w:val="24"/>
          <w:u w:val="single"/>
          <w:lang w:val="el-GR"/>
        </w:rPr>
        <w:t xml:space="preserve"> </w:t>
      </w:r>
      <w:r w:rsidR="00221986" w:rsidRPr="00221986">
        <w:rPr>
          <w:sz w:val="24"/>
          <w:szCs w:val="24"/>
          <w:u w:val="single"/>
          <w:lang w:val="el-GR"/>
        </w:rPr>
        <w:t>εκπροσωπεί το σύνολο του ελληνικού λαού και την εκπεφρασμένη βούλησή του</w:t>
      </w:r>
      <w:r w:rsidR="00B6406B">
        <w:rPr>
          <w:sz w:val="24"/>
          <w:szCs w:val="24"/>
          <w:lang w:val="el-GR"/>
        </w:rPr>
        <w:t xml:space="preserve">. </w:t>
      </w:r>
      <w:r w:rsidR="003847B2">
        <w:rPr>
          <w:sz w:val="24"/>
          <w:szCs w:val="24"/>
          <w:lang w:val="el-GR"/>
        </w:rPr>
        <w:t xml:space="preserve">Συνεπώς </w:t>
      </w:r>
      <w:r w:rsidR="003847B2">
        <w:rPr>
          <w:sz w:val="24"/>
          <w:szCs w:val="24"/>
          <w:lang w:val="el-GR"/>
        </w:rPr>
        <w:lastRenderedPageBreak/>
        <w:t xml:space="preserve">η όποια </w:t>
      </w:r>
      <w:r w:rsidR="00F47EA9" w:rsidRPr="003125C9">
        <w:rPr>
          <w:sz w:val="24"/>
          <w:szCs w:val="24"/>
          <w:lang w:val="el-GR"/>
        </w:rPr>
        <w:t>θέσπιση νόμων</w:t>
      </w:r>
      <w:r w:rsidR="003847B2">
        <w:rPr>
          <w:sz w:val="24"/>
          <w:szCs w:val="24"/>
          <w:lang w:val="el-GR"/>
        </w:rPr>
        <w:t xml:space="preserve"> έγινε κατά τη διάρκεια της βουλευτικής περιόδου είναι </w:t>
      </w:r>
      <w:r w:rsidR="003847B2">
        <w:rPr>
          <w:b/>
          <w:bCs/>
          <w:sz w:val="24"/>
          <w:szCs w:val="24"/>
          <w:lang w:val="el-GR"/>
        </w:rPr>
        <w:t>ΑΚΥΡΗ</w:t>
      </w:r>
      <w:r w:rsidR="003847B2">
        <w:rPr>
          <w:sz w:val="24"/>
          <w:szCs w:val="24"/>
          <w:lang w:val="el-GR"/>
        </w:rPr>
        <w:t xml:space="preserve"> αφού η Βουλή </w:t>
      </w:r>
      <w:r w:rsidR="003847B2" w:rsidRPr="001E3FF6">
        <w:rPr>
          <w:b/>
          <w:sz w:val="24"/>
          <w:szCs w:val="24"/>
          <w:lang w:val="el-GR"/>
        </w:rPr>
        <w:t>δεν</w:t>
      </w:r>
      <w:r w:rsidR="003847B2">
        <w:rPr>
          <w:sz w:val="24"/>
          <w:szCs w:val="24"/>
          <w:lang w:val="el-GR"/>
        </w:rPr>
        <w:t xml:space="preserve"> λειτουργεί νομίμως και κατ’ επέκταση και όλες οι Διοικητικές και Δικαστικές αποφάσεις και ενέργειες που στηρίζονται στην </w:t>
      </w:r>
      <w:r w:rsidR="003847B2">
        <w:rPr>
          <w:b/>
          <w:bCs/>
          <w:sz w:val="24"/>
          <w:szCs w:val="24"/>
          <w:lang w:val="el-GR"/>
        </w:rPr>
        <w:t>ΑΚΥΡΗ</w:t>
      </w:r>
      <w:r w:rsidR="003847B2">
        <w:rPr>
          <w:sz w:val="24"/>
          <w:szCs w:val="24"/>
          <w:lang w:val="el-GR"/>
        </w:rPr>
        <w:t xml:space="preserve"> νομοθεσία μια</w:t>
      </w:r>
      <w:r>
        <w:rPr>
          <w:sz w:val="24"/>
          <w:szCs w:val="24"/>
          <w:lang w:val="el-GR"/>
        </w:rPr>
        <w:t>ς</w:t>
      </w:r>
      <w:r w:rsidR="003847B2">
        <w:rPr>
          <w:sz w:val="24"/>
          <w:szCs w:val="24"/>
          <w:lang w:val="el-GR"/>
        </w:rPr>
        <w:t xml:space="preserve"> παράνομης Βουλής.</w:t>
      </w:r>
    </w:p>
    <w:p w14:paraId="7A40FF0B" w14:textId="3A762325" w:rsidR="00FF17B8" w:rsidRPr="00C65D91" w:rsidRDefault="00AD6788" w:rsidP="00FF17B8">
      <w:pPr>
        <w:spacing w:after="120" w:line="340" w:lineRule="atLeast"/>
        <w:jc w:val="both"/>
        <w:rPr>
          <w:b/>
          <w:bCs/>
          <w:sz w:val="24"/>
          <w:szCs w:val="24"/>
          <w:lang w:val="el-GR"/>
        </w:rPr>
      </w:pPr>
      <w:r w:rsidRPr="00C65D91">
        <w:rPr>
          <w:sz w:val="24"/>
          <w:szCs w:val="24"/>
          <w:lang w:val="el-GR"/>
        </w:rPr>
        <w:t>Συνοψίζοντας</w:t>
      </w:r>
      <w:r w:rsidR="00FF17B8" w:rsidRPr="00C65D91">
        <w:rPr>
          <w:sz w:val="24"/>
          <w:szCs w:val="24"/>
          <w:lang w:val="el-GR"/>
        </w:rPr>
        <w:t xml:space="preserve">, το Σύνταγμα </w:t>
      </w:r>
      <w:r w:rsidR="00FF17B8" w:rsidRPr="00C65D91">
        <w:rPr>
          <w:b/>
          <w:bCs/>
          <w:sz w:val="24"/>
          <w:szCs w:val="24"/>
          <w:lang w:val="el-GR"/>
        </w:rPr>
        <w:t xml:space="preserve">(άρθρο 51 παρ.1 Σ.) </w:t>
      </w:r>
      <w:r w:rsidR="00FF17B8" w:rsidRPr="00C65D91">
        <w:rPr>
          <w:sz w:val="24"/>
          <w:szCs w:val="24"/>
          <w:lang w:val="el-GR"/>
        </w:rPr>
        <w:t xml:space="preserve">αναφέρει πως νόμος ορίζει τον αριθμό των βουλευτών. Ο νόμος αυτός είναι ο Εκλογικός Νόμος </w:t>
      </w:r>
      <w:r w:rsidR="00FF17B8" w:rsidRPr="00C65D91">
        <w:rPr>
          <w:b/>
          <w:bCs/>
          <w:sz w:val="24"/>
          <w:szCs w:val="24"/>
          <w:lang w:val="el-GR"/>
        </w:rPr>
        <w:t xml:space="preserve">(Π.Δ. 26/2012) </w:t>
      </w:r>
      <w:r w:rsidR="00FF17B8" w:rsidRPr="00C65D91">
        <w:rPr>
          <w:sz w:val="24"/>
          <w:szCs w:val="24"/>
          <w:lang w:val="el-GR"/>
        </w:rPr>
        <w:t xml:space="preserve">που στο </w:t>
      </w:r>
      <w:r w:rsidR="00FF17B8" w:rsidRPr="00C65D91">
        <w:rPr>
          <w:b/>
          <w:bCs/>
          <w:sz w:val="24"/>
          <w:szCs w:val="24"/>
          <w:lang w:val="el-GR"/>
        </w:rPr>
        <w:t>άρθρο 2</w:t>
      </w:r>
      <w:r w:rsidR="00FF17B8" w:rsidRPr="00C65D91">
        <w:rPr>
          <w:sz w:val="24"/>
          <w:szCs w:val="24"/>
          <w:lang w:val="el-GR"/>
        </w:rPr>
        <w:t xml:space="preserve"> αποφασίζει για τον συνολικό αριθμό των Βουλευτών σε </w:t>
      </w:r>
      <w:r w:rsidR="00FF17B8" w:rsidRPr="00C65D91">
        <w:rPr>
          <w:b/>
          <w:bCs/>
          <w:sz w:val="24"/>
          <w:szCs w:val="24"/>
          <w:lang w:val="el-GR"/>
        </w:rPr>
        <w:t xml:space="preserve">300 (τριακόσιους). </w:t>
      </w:r>
      <w:r w:rsidR="00FF17B8" w:rsidRPr="00C65D91">
        <w:rPr>
          <w:sz w:val="24"/>
          <w:szCs w:val="24"/>
          <w:lang w:val="el-GR"/>
        </w:rPr>
        <w:t xml:space="preserve">Το Σύνταγμα </w:t>
      </w:r>
      <w:r w:rsidR="00FF17B8" w:rsidRPr="00C65D91">
        <w:rPr>
          <w:b/>
          <w:bCs/>
          <w:sz w:val="24"/>
          <w:szCs w:val="24"/>
          <w:lang w:val="el-GR"/>
        </w:rPr>
        <w:t xml:space="preserve">(άρθρο 53 παρ.2 Σ.) </w:t>
      </w:r>
      <w:r w:rsidR="00FF17B8" w:rsidRPr="00C65D91">
        <w:rPr>
          <w:sz w:val="24"/>
          <w:szCs w:val="24"/>
          <w:lang w:val="el-GR"/>
        </w:rPr>
        <w:t xml:space="preserve">ορίζει πως </w:t>
      </w:r>
      <w:r w:rsidR="00FF17B8" w:rsidRPr="00C65D91">
        <w:rPr>
          <w:b/>
          <w:bCs/>
          <w:sz w:val="24"/>
          <w:szCs w:val="24"/>
          <w:lang w:val="el-GR"/>
        </w:rPr>
        <w:t xml:space="preserve">μόνο στο τελευταίο έτος </w:t>
      </w:r>
      <w:r w:rsidR="00FF17B8" w:rsidRPr="00C65D91">
        <w:rPr>
          <w:sz w:val="24"/>
          <w:szCs w:val="24"/>
          <w:lang w:val="el-GR"/>
        </w:rPr>
        <w:t xml:space="preserve">της βουλευτικής περιόδου μπορεί να μην γίνει αναπλήρωση και </w:t>
      </w:r>
      <w:r w:rsidR="00FF17B8" w:rsidRPr="00C65D91">
        <w:rPr>
          <w:b/>
          <w:bCs/>
          <w:sz w:val="24"/>
          <w:szCs w:val="24"/>
          <w:lang w:val="el-GR"/>
        </w:rPr>
        <w:t xml:space="preserve">σε </w:t>
      </w:r>
      <w:r w:rsidR="00FF17B8" w:rsidRPr="00C65D91">
        <w:rPr>
          <w:b/>
          <w:bCs/>
          <w:sz w:val="24"/>
          <w:szCs w:val="24"/>
          <w:u w:val="single"/>
          <w:lang w:val="el-GR"/>
        </w:rPr>
        <w:t>καμία</w:t>
      </w:r>
      <w:r w:rsidR="00FF17B8" w:rsidRPr="00C65D91">
        <w:rPr>
          <w:b/>
          <w:bCs/>
          <w:sz w:val="24"/>
          <w:szCs w:val="24"/>
          <w:lang w:val="el-GR"/>
        </w:rPr>
        <w:t xml:space="preserve"> άλλη περίπτωση. </w:t>
      </w:r>
      <w:r w:rsidR="00FF17B8" w:rsidRPr="00C65D91">
        <w:rPr>
          <w:sz w:val="24"/>
          <w:szCs w:val="24"/>
          <w:lang w:val="el-GR"/>
        </w:rPr>
        <w:t xml:space="preserve">Τυχόν νόμος που θέτει αλλαγές ή παρερμηνεύει το Σύνταγμα είναι </w:t>
      </w:r>
      <w:r w:rsidR="00FF17B8" w:rsidRPr="00C65D91">
        <w:rPr>
          <w:b/>
          <w:bCs/>
          <w:sz w:val="24"/>
          <w:szCs w:val="24"/>
          <w:lang w:val="el-GR"/>
        </w:rPr>
        <w:t>αυτομάτως άκυρος</w:t>
      </w:r>
      <w:r w:rsidR="00FF17B8" w:rsidRPr="00C65D91">
        <w:rPr>
          <w:sz w:val="24"/>
          <w:szCs w:val="24"/>
          <w:lang w:val="el-GR"/>
        </w:rPr>
        <w:t xml:space="preserve"> σύμφωνα με το ίδιο το Σύνταγμα </w:t>
      </w:r>
      <w:r w:rsidR="00FF17B8" w:rsidRPr="00C65D91">
        <w:rPr>
          <w:b/>
          <w:bCs/>
          <w:sz w:val="24"/>
          <w:szCs w:val="24"/>
          <w:lang w:val="el-GR"/>
        </w:rPr>
        <w:t>(άρθρο 111 παρ.1 Σ.)</w:t>
      </w:r>
      <w:r w:rsidR="00FF17B8" w:rsidRPr="00C65D91">
        <w:rPr>
          <w:sz w:val="24"/>
          <w:szCs w:val="24"/>
          <w:lang w:val="el-GR"/>
        </w:rPr>
        <w:t xml:space="preserve"> και οι δικαστές </w:t>
      </w:r>
      <w:r w:rsidR="00FF17B8" w:rsidRPr="00C65D91">
        <w:rPr>
          <w:b/>
          <w:bCs/>
          <w:sz w:val="24"/>
          <w:szCs w:val="24"/>
          <w:lang w:val="el-GR"/>
        </w:rPr>
        <w:t xml:space="preserve">υποχρεούνται </w:t>
      </w:r>
      <w:r w:rsidR="00FF17B8" w:rsidRPr="00C65D91">
        <w:rPr>
          <w:sz w:val="24"/>
          <w:szCs w:val="24"/>
          <w:lang w:val="el-GR"/>
        </w:rPr>
        <w:t xml:space="preserve">να </w:t>
      </w:r>
      <w:r w:rsidR="00FF17B8" w:rsidRPr="00C87030">
        <w:rPr>
          <w:b/>
          <w:sz w:val="24"/>
          <w:szCs w:val="24"/>
          <w:lang w:val="el-GR"/>
        </w:rPr>
        <w:t>μην</w:t>
      </w:r>
      <w:r w:rsidR="00FF17B8" w:rsidRPr="00C65D91">
        <w:rPr>
          <w:sz w:val="24"/>
          <w:szCs w:val="24"/>
          <w:lang w:val="el-GR"/>
        </w:rPr>
        <w:t xml:space="preserve"> τον εφαρμόζουν </w:t>
      </w:r>
      <w:r w:rsidR="00FF17B8" w:rsidRPr="00C65D91">
        <w:rPr>
          <w:b/>
          <w:bCs/>
          <w:sz w:val="24"/>
          <w:szCs w:val="24"/>
          <w:lang w:val="el-GR"/>
        </w:rPr>
        <w:t>(άρθρο 93 παρ.4 Σ.)</w:t>
      </w:r>
      <w:r w:rsidR="00FF17B8" w:rsidRPr="00C65D91">
        <w:rPr>
          <w:sz w:val="24"/>
          <w:szCs w:val="24"/>
          <w:lang w:val="el-GR"/>
        </w:rPr>
        <w:t xml:space="preserve"> όπως και οι δημόσιοι υπάλληλοι και λειτουργοί </w:t>
      </w:r>
      <w:r w:rsidR="00FF17B8" w:rsidRPr="00C65D91">
        <w:rPr>
          <w:b/>
          <w:bCs/>
          <w:sz w:val="24"/>
          <w:szCs w:val="24"/>
          <w:lang w:val="el-GR"/>
        </w:rPr>
        <w:t xml:space="preserve">(άρθρο 103 Σ.) </w:t>
      </w:r>
      <w:r w:rsidR="00FF17B8" w:rsidRPr="00C65D91">
        <w:rPr>
          <w:sz w:val="24"/>
          <w:szCs w:val="24"/>
          <w:lang w:val="el-GR"/>
        </w:rPr>
        <w:t xml:space="preserve">καθώς και ο </w:t>
      </w:r>
      <w:r w:rsidR="00FF17B8" w:rsidRPr="00C65D91">
        <w:rPr>
          <w:b/>
          <w:bCs/>
          <w:sz w:val="24"/>
          <w:szCs w:val="24"/>
          <w:lang w:val="el-GR"/>
        </w:rPr>
        <w:t>κάθε</w:t>
      </w:r>
      <w:r w:rsidR="00FF17B8" w:rsidRPr="00C65D91">
        <w:rPr>
          <w:sz w:val="24"/>
          <w:szCs w:val="24"/>
          <w:lang w:val="el-GR"/>
        </w:rPr>
        <w:t xml:space="preserve"> πολίτης </w:t>
      </w:r>
      <w:r w:rsidR="00FF17B8" w:rsidRPr="00C65D91">
        <w:rPr>
          <w:b/>
          <w:bCs/>
          <w:sz w:val="24"/>
          <w:szCs w:val="24"/>
          <w:lang w:val="el-GR"/>
        </w:rPr>
        <w:t>(άρθρο 120 παρ.2 Σ.)</w:t>
      </w:r>
      <w:r w:rsidR="00FF17B8" w:rsidRPr="00C87030">
        <w:rPr>
          <w:bCs/>
          <w:sz w:val="24"/>
          <w:szCs w:val="24"/>
          <w:lang w:val="el-GR"/>
        </w:rPr>
        <w:t>.</w:t>
      </w:r>
    </w:p>
    <w:p w14:paraId="2A853D49" w14:textId="77777777" w:rsidR="00FF17B8" w:rsidRPr="00C65D91" w:rsidRDefault="00FF17B8" w:rsidP="00FF17B8">
      <w:pPr>
        <w:spacing w:after="120" w:line="340" w:lineRule="atLeast"/>
        <w:jc w:val="both"/>
        <w:rPr>
          <w:b/>
          <w:bCs/>
          <w:sz w:val="24"/>
          <w:szCs w:val="24"/>
          <w:lang w:val="el-GR"/>
        </w:rPr>
      </w:pPr>
      <w:r w:rsidRPr="00C65D91">
        <w:rPr>
          <w:sz w:val="24"/>
          <w:szCs w:val="24"/>
          <w:lang w:val="el-GR"/>
        </w:rPr>
        <w:t xml:space="preserve">Αν πάλι κάποιος προσπαθεί να δώσει διαφορετική ερμηνεία στην </w:t>
      </w:r>
      <w:r w:rsidRPr="00C65D91">
        <w:rPr>
          <w:b/>
          <w:bCs/>
          <w:sz w:val="24"/>
          <w:szCs w:val="24"/>
          <w:lang w:val="el-GR"/>
        </w:rPr>
        <w:t>παράγραφο 2 του άρθρου 53 του Συντάγματος</w:t>
      </w:r>
      <w:r w:rsidRPr="00C65D91">
        <w:rPr>
          <w:sz w:val="24"/>
          <w:szCs w:val="24"/>
          <w:lang w:val="el-GR"/>
        </w:rPr>
        <w:t xml:space="preserve"> επικαλούμενος πλειοψηφίες ή άλλα νομικίστικα επιχειρήματα, τη στιγμή μάλιστα που το άρθρο είναι σαφές </w:t>
      </w:r>
      <w:r w:rsidRPr="00C65D91">
        <w:rPr>
          <w:i/>
          <w:iCs/>
          <w:sz w:val="24"/>
          <w:szCs w:val="24"/>
          <w:lang w:val="el-GR"/>
        </w:rPr>
        <w:t>«</w:t>
      </w:r>
      <w:proofErr w:type="spellStart"/>
      <w:r w:rsidRPr="00C65D91">
        <w:rPr>
          <w:i/>
          <w:iCs/>
          <w:sz w:val="24"/>
          <w:szCs w:val="24"/>
          <w:lang w:val="el-GR"/>
        </w:rPr>
        <w:t>Bουλευτική</w:t>
      </w:r>
      <w:proofErr w:type="spellEnd"/>
      <w:r w:rsidRPr="00C65D91">
        <w:rPr>
          <w:i/>
          <w:iCs/>
          <w:sz w:val="24"/>
          <w:szCs w:val="24"/>
          <w:lang w:val="el-GR"/>
        </w:rPr>
        <w:t xml:space="preserve"> έδρα που κενώθηκε μέσα στο τελευταίο έτος της περιόδου δεν συμπληρώνεται με αναπληρωματική εκλογή»</w:t>
      </w:r>
      <w:r w:rsidRPr="00C65D91">
        <w:rPr>
          <w:b/>
          <w:bCs/>
          <w:i/>
          <w:iCs/>
          <w:sz w:val="24"/>
          <w:szCs w:val="24"/>
          <w:lang w:val="el-GR"/>
        </w:rPr>
        <w:t xml:space="preserve"> </w:t>
      </w:r>
      <w:r w:rsidRPr="00C65D91">
        <w:rPr>
          <w:sz w:val="24"/>
          <w:szCs w:val="24"/>
          <w:u w:val="single"/>
          <w:lang w:val="el-GR"/>
        </w:rPr>
        <w:t xml:space="preserve">δηλαδή σε μη τελευταίο έτος της περιόδου η έδρα </w:t>
      </w:r>
      <w:r w:rsidRPr="00C65D91">
        <w:rPr>
          <w:b/>
          <w:bCs/>
          <w:sz w:val="24"/>
          <w:szCs w:val="24"/>
          <w:u w:val="single"/>
          <w:lang w:val="el-GR"/>
        </w:rPr>
        <w:t>ΣΥΜΠΛΗΡΩΝΕΤΑΙ ΥΠΟΧΡΕΩΤΙΚΑ</w:t>
      </w:r>
      <w:r w:rsidRPr="00C65D91">
        <w:rPr>
          <w:bCs/>
          <w:sz w:val="24"/>
          <w:szCs w:val="24"/>
          <w:lang w:val="el-GR"/>
        </w:rPr>
        <w:t>,</w:t>
      </w:r>
      <w:r w:rsidRPr="00C65D91">
        <w:rPr>
          <w:sz w:val="24"/>
          <w:szCs w:val="24"/>
          <w:lang w:val="el-GR"/>
        </w:rPr>
        <w:t xml:space="preserve"> το πράττει αυτό με </w:t>
      </w:r>
      <w:r w:rsidRPr="00C65D91">
        <w:rPr>
          <w:b/>
          <w:bCs/>
          <w:sz w:val="24"/>
          <w:szCs w:val="24"/>
          <w:lang w:val="el-GR"/>
        </w:rPr>
        <w:t>ΔΟΛΟ</w:t>
      </w:r>
      <w:r w:rsidRPr="00C65D91">
        <w:rPr>
          <w:bCs/>
          <w:sz w:val="24"/>
          <w:szCs w:val="24"/>
          <w:lang w:val="el-GR"/>
        </w:rPr>
        <w:t>.</w:t>
      </w:r>
    </w:p>
    <w:p w14:paraId="722FD7A3" w14:textId="5F168801" w:rsidR="00AC1301" w:rsidRDefault="00FF17B8" w:rsidP="00FF17B8">
      <w:pPr>
        <w:spacing w:after="120" w:line="340" w:lineRule="atLeast"/>
        <w:jc w:val="both"/>
        <w:rPr>
          <w:sz w:val="24"/>
          <w:szCs w:val="24"/>
          <w:lang w:val="el-GR"/>
        </w:rPr>
      </w:pPr>
      <w:r w:rsidRPr="00C65D91">
        <w:rPr>
          <w:sz w:val="24"/>
          <w:szCs w:val="24"/>
          <w:lang w:val="el-GR"/>
        </w:rPr>
        <w:t xml:space="preserve">Συνεπώς λαμβάνοντας υπ’ όψιν </w:t>
      </w:r>
      <w:r w:rsidRPr="00C65D91">
        <w:rPr>
          <w:b/>
          <w:bCs/>
          <w:sz w:val="24"/>
          <w:szCs w:val="24"/>
          <w:lang w:val="el-GR"/>
        </w:rPr>
        <w:t xml:space="preserve">ΜΟΝΟΝ </w:t>
      </w:r>
      <w:r w:rsidRPr="00C65D91">
        <w:rPr>
          <w:sz w:val="24"/>
          <w:szCs w:val="24"/>
          <w:lang w:val="el-GR"/>
        </w:rPr>
        <w:t xml:space="preserve">τις επιταγές του Συντάγματος και τις </w:t>
      </w:r>
      <w:r w:rsidR="00AD6788" w:rsidRPr="00C65D91">
        <w:rPr>
          <w:sz w:val="24"/>
          <w:szCs w:val="24"/>
          <w:lang w:val="el-GR"/>
        </w:rPr>
        <w:t>αποφάσεις ΑΕΔ 9/2025 και 10/2025</w:t>
      </w:r>
      <w:r w:rsidRPr="00C65D91">
        <w:rPr>
          <w:sz w:val="24"/>
          <w:szCs w:val="24"/>
          <w:lang w:val="el-GR"/>
        </w:rPr>
        <w:t xml:space="preserve">, η Βουλή </w:t>
      </w:r>
      <w:r w:rsidRPr="00C65D91">
        <w:rPr>
          <w:b/>
          <w:sz w:val="24"/>
          <w:szCs w:val="24"/>
          <w:lang w:val="el-GR"/>
        </w:rPr>
        <w:t>από την αρχή</w:t>
      </w:r>
      <w:r w:rsidRPr="00C65D91">
        <w:rPr>
          <w:sz w:val="24"/>
          <w:szCs w:val="24"/>
          <w:lang w:val="el-GR"/>
        </w:rPr>
        <w:t xml:space="preserve"> της περιόδου λειτουργεί </w:t>
      </w:r>
      <w:r w:rsidRPr="00C65D91">
        <w:rPr>
          <w:b/>
          <w:bCs/>
          <w:sz w:val="24"/>
          <w:szCs w:val="24"/>
          <w:lang w:val="el-GR"/>
        </w:rPr>
        <w:t xml:space="preserve">ΠΑΡΑΝΟΜΩΣ </w:t>
      </w:r>
      <w:r w:rsidRPr="00C65D91">
        <w:rPr>
          <w:sz w:val="24"/>
          <w:szCs w:val="24"/>
          <w:lang w:val="el-GR"/>
        </w:rPr>
        <w:t xml:space="preserve">με </w:t>
      </w:r>
      <w:r w:rsidRPr="00C65D91">
        <w:rPr>
          <w:b/>
          <w:bCs/>
          <w:sz w:val="24"/>
          <w:szCs w:val="24"/>
          <w:lang w:val="el-GR"/>
        </w:rPr>
        <w:t xml:space="preserve">297 νόμιμους </w:t>
      </w:r>
      <w:r w:rsidRPr="00C65D91">
        <w:rPr>
          <w:sz w:val="24"/>
          <w:szCs w:val="24"/>
          <w:lang w:val="el-GR"/>
        </w:rPr>
        <w:t xml:space="preserve">και </w:t>
      </w:r>
      <w:r w:rsidRPr="00C65D91">
        <w:rPr>
          <w:b/>
          <w:bCs/>
          <w:sz w:val="24"/>
          <w:szCs w:val="24"/>
          <w:lang w:val="el-GR"/>
        </w:rPr>
        <w:t>3 παράνομους</w:t>
      </w:r>
      <w:r w:rsidRPr="00C65D91">
        <w:rPr>
          <w:bCs/>
          <w:sz w:val="24"/>
          <w:szCs w:val="24"/>
          <w:lang w:val="el-GR"/>
        </w:rPr>
        <w:t xml:space="preserve"> </w:t>
      </w:r>
      <w:r w:rsidRPr="00C65D91">
        <w:rPr>
          <w:b/>
          <w:bCs/>
          <w:sz w:val="24"/>
          <w:szCs w:val="24"/>
          <w:lang w:val="el-GR"/>
        </w:rPr>
        <w:t xml:space="preserve">(άρθρο 32 ΠΔ 26/2012) </w:t>
      </w:r>
      <w:r w:rsidRPr="00C65D91">
        <w:rPr>
          <w:sz w:val="24"/>
          <w:szCs w:val="24"/>
          <w:lang w:val="el-GR"/>
        </w:rPr>
        <w:t xml:space="preserve">Βουλευτές (ωσεί απόντες), ενώ μετά την απομάκρυνσή τους λειτουργεί </w:t>
      </w:r>
      <w:r w:rsidRPr="00C65D91">
        <w:rPr>
          <w:b/>
          <w:bCs/>
          <w:sz w:val="24"/>
          <w:szCs w:val="24"/>
          <w:lang w:val="el-GR"/>
        </w:rPr>
        <w:t xml:space="preserve">ΠΑΡΑΝΟΜΩΣ </w:t>
      </w:r>
      <w:r w:rsidRPr="00C65D91">
        <w:rPr>
          <w:sz w:val="24"/>
          <w:szCs w:val="24"/>
          <w:lang w:val="el-GR"/>
        </w:rPr>
        <w:t xml:space="preserve">με </w:t>
      </w:r>
      <w:r w:rsidRPr="00C65D91">
        <w:rPr>
          <w:b/>
          <w:bCs/>
          <w:sz w:val="24"/>
          <w:szCs w:val="24"/>
          <w:lang w:val="el-GR"/>
        </w:rPr>
        <w:t xml:space="preserve">297 νόμιμους </w:t>
      </w:r>
      <w:r w:rsidRPr="00C65D91">
        <w:rPr>
          <w:sz w:val="24"/>
          <w:szCs w:val="24"/>
          <w:lang w:val="el-GR"/>
        </w:rPr>
        <w:t xml:space="preserve">Βουλευτές και </w:t>
      </w:r>
      <w:r w:rsidRPr="00C65D91">
        <w:rPr>
          <w:b/>
          <w:bCs/>
          <w:sz w:val="24"/>
          <w:szCs w:val="24"/>
          <w:lang w:val="el-GR"/>
        </w:rPr>
        <w:t xml:space="preserve">3 </w:t>
      </w:r>
      <w:r w:rsidRPr="00C65D91">
        <w:rPr>
          <w:b/>
          <w:bCs/>
          <w:sz w:val="24"/>
          <w:szCs w:val="24"/>
          <w:u w:val="single"/>
          <w:lang w:val="el-GR"/>
        </w:rPr>
        <w:t>κενές</w:t>
      </w:r>
      <w:r w:rsidRPr="00C65D91">
        <w:rPr>
          <w:b/>
          <w:bCs/>
          <w:sz w:val="24"/>
          <w:szCs w:val="24"/>
          <w:lang w:val="el-GR"/>
        </w:rPr>
        <w:t xml:space="preserve"> έδρες</w:t>
      </w:r>
      <w:r w:rsidRPr="00C65D91">
        <w:rPr>
          <w:sz w:val="24"/>
          <w:szCs w:val="24"/>
          <w:lang w:val="el-GR"/>
        </w:rPr>
        <w:t xml:space="preserve">. Σε </w:t>
      </w:r>
      <w:r w:rsidRPr="00C65D91">
        <w:rPr>
          <w:b/>
          <w:bCs/>
          <w:sz w:val="24"/>
          <w:szCs w:val="24"/>
          <w:lang w:val="el-GR"/>
        </w:rPr>
        <w:t xml:space="preserve">ΚΑΘΕ ΠΕΡΙΠΤΩΣΗ ΣΤΕΡΕΙΤΑΙ ΝΟΜΙΜΟΤΗΤΑΣ </w:t>
      </w:r>
      <w:r w:rsidRPr="00C65D91">
        <w:rPr>
          <w:sz w:val="24"/>
          <w:szCs w:val="24"/>
          <w:lang w:val="el-GR"/>
        </w:rPr>
        <w:t xml:space="preserve">και συνεπώς </w:t>
      </w:r>
      <w:r w:rsidRPr="00C65D91">
        <w:rPr>
          <w:b/>
          <w:bCs/>
          <w:sz w:val="24"/>
          <w:szCs w:val="24"/>
          <w:lang w:val="el-GR"/>
        </w:rPr>
        <w:t>ΟΛΟΙ</w:t>
      </w:r>
      <w:r w:rsidRPr="00C65D91">
        <w:rPr>
          <w:sz w:val="24"/>
          <w:szCs w:val="24"/>
          <w:lang w:val="el-GR"/>
        </w:rPr>
        <w:t xml:space="preserve"> οι νόμοι και </w:t>
      </w:r>
      <w:r w:rsidRPr="00C65D91">
        <w:rPr>
          <w:b/>
          <w:bCs/>
          <w:sz w:val="24"/>
          <w:szCs w:val="24"/>
          <w:lang w:val="el-GR"/>
        </w:rPr>
        <w:t xml:space="preserve">ΟΛΕΣ </w:t>
      </w:r>
      <w:r w:rsidRPr="00C65D91">
        <w:rPr>
          <w:sz w:val="24"/>
          <w:szCs w:val="24"/>
          <w:lang w:val="el-GR"/>
        </w:rPr>
        <w:t xml:space="preserve">οι αποφάσεις που στηρίζονται σ’ αυτούς </w:t>
      </w:r>
      <w:r w:rsidRPr="00C65D91">
        <w:rPr>
          <w:b/>
          <w:bCs/>
          <w:sz w:val="24"/>
          <w:szCs w:val="24"/>
          <w:lang w:val="el-GR"/>
        </w:rPr>
        <w:t>ΕΙΝΑΙ ΑΥΤΟΜΑΤΩΣ ΑΚΥΡΟΙ</w:t>
      </w:r>
      <w:r w:rsidR="000B5A58" w:rsidRPr="00C65D91">
        <w:rPr>
          <w:b/>
          <w:bCs/>
          <w:sz w:val="24"/>
          <w:szCs w:val="24"/>
          <w:lang w:val="el-GR"/>
        </w:rPr>
        <w:t xml:space="preserve"> </w:t>
      </w:r>
      <w:r w:rsidRPr="00C65D91">
        <w:rPr>
          <w:sz w:val="24"/>
          <w:szCs w:val="24"/>
          <w:lang w:val="el-GR"/>
        </w:rPr>
        <w:t xml:space="preserve">ως προδήλως αντισυνταγματικοί </w:t>
      </w:r>
      <w:r w:rsidRPr="00C65D91">
        <w:rPr>
          <w:b/>
          <w:bCs/>
          <w:sz w:val="24"/>
          <w:szCs w:val="24"/>
          <w:lang w:val="el-GR"/>
        </w:rPr>
        <w:t>(άρθρο 111 παρ.1 Σ.)</w:t>
      </w:r>
      <w:r w:rsidRPr="00C65D91">
        <w:rPr>
          <w:bCs/>
          <w:sz w:val="24"/>
          <w:szCs w:val="24"/>
          <w:lang w:val="el-GR"/>
        </w:rPr>
        <w:t>, όπως και οι νόμοι και οι διατάξεις που αλλοιώνουν ή τροποποιούν το νόημα του άρθρου 53 του Συντάγματος</w:t>
      </w:r>
      <w:r w:rsidRPr="00C65D91">
        <w:rPr>
          <w:b/>
          <w:bCs/>
          <w:sz w:val="24"/>
          <w:szCs w:val="24"/>
          <w:lang w:val="el-GR"/>
        </w:rPr>
        <w:t xml:space="preserve"> </w:t>
      </w:r>
      <w:r w:rsidRPr="00C65D91">
        <w:rPr>
          <w:sz w:val="24"/>
          <w:szCs w:val="24"/>
          <w:lang w:val="el-GR"/>
        </w:rPr>
        <w:t xml:space="preserve">και οι δικαστές (καθώς και όλοι οι δημόσιοι υπάλληλοι) </w:t>
      </w:r>
      <w:r w:rsidRPr="00C65D91">
        <w:rPr>
          <w:b/>
          <w:bCs/>
          <w:sz w:val="24"/>
          <w:szCs w:val="24"/>
          <w:lang w:val="el-GR"/>
        </w:rPr>
        <w:t xml:space="preserve">ΥΠΟΧΡΕΟΥΝΤΑΙ </w:t>
      </w:r>
      <w:r w:rsidRPr="00C65D91">
        <w:rPr>
          <w:sz w:val="24"/>
          <w:szCs w:val="24"/>
          <w:lang w:val="el-GR"/>
        </w:rPr>
        <w:t xml:space="preserve">να </w:t>
      </w:r>
      <w:r w:rsidRPr="00C65D91">
        <w:rPr>
          <w:b/>
          <w:sz w:val="24"/>
          <w:szCs w:val="24"/>
          <w:lang w:val="el-GR"/>
        </w:rPr>
        <w:t>μην</w:t>
      </w:r>
      <w:r w:rsidRPr="00C65D91">
        <w:rPr>
          <w:sz w:val="24"/>
          <w:szCs w:val="24"/>
          <w:lang w:val="el-GR"/>
        </w:rPr>
        <w:t xml:space="preserve"> τους λαμβάνουν υπόψη </w:t>
      </w:r>
      <w:r w:rsidRPr="00C65D91">
        <w:rPr>
          <w:b/>
          <w:bCs/>
          <w:sz w:val="24"/>
          <w:szCs w:val="24"/>
          <w:lang w:val="el-GR"/>
        </w:rPr>
        <w:t xml:space="preserve">(άρθρο 93 παρ.4 Σ.). </w:t>
      </w:r>
      <w:r w:rsidRPr="00C65D91">
        <w:rPr>
          <w:sz w:val="24"/>
          <w:szCs w:val="24"/>
          <w:lang w:val="el-GR"/>
        </w:rPr>
        <w:t xml:space="preserve">Το αυτό ισχύει και για τους απλούς πολίτες </w:t>
      </w:r>
      <w:r w:rsidR="00C65D91">
        <w:rPr>
          <w:b/>
          <w:bCs/>
          <w:sz w:val="24"/>
          <w:szCs w:val="24"/>
          <w:lang w:val="el-GR"/>
        </w:rPr>
        <w:t>(άρθρο 120 παρ.</w:t>
      </w:r>
      <w:r w:rsidRPr="00C65D91">
        <w:rPr>
          <w:b/>
          <w:bCs/>
          <w:sz w:val="24"/>
          <w:szCs w:val="24"/>
          <w:lang w:val="el-GR"/>
        </w:rPr>
        <w:t>2 Σ.).</w:t>
      </w:r>
    </w:p>
    <w:p w14:paraId="680B914D" w14:textId="1D26F006" w:rsidR="00604B2E" w:rsidRDefault="00BD460D" w:rsidP="00D00B5A">
      <w:pPr>
        <w:spacing w:after="120" w:line="340" w:lineRule="atLeast"/>
        <w:jc w:val="both"/>
        <w:rPr>
          <w:sz w:val="24"/>
          <w:szCs w:val="24"/>
          <w:lang w:val="el-GR"/>
        </w:rPr>
      </w:pPr>
      <w:r>
        <w:rPr>
          <w:sz w:val="24"/>
          <w:szCs w:val="24"/>
          <w:lang w:val="el-GR"/>
        </w:rPr>
        <w:t>Κοντολογίς η</w:t>
      </w:r>
      <w:r w:rsidRPr="00221986">
        <w:rPr>
          <w:sz w:val="24"/>
          <w:szCs w:val="24"/>
          <w:lang w:val="el-GR"/>
        </w:rPr>
        <w:t xml:space="preserve"> λειτουργία μιας παράνομης Βουλής με λιγότερους από 300 βουλευτές και ήδη με 297 βουλευτές, </w:t>
      </w:r>
      <w:r w:rsidR="001E3FF6" w:rsidRPr="002802D8">
        <w:rPr>
          <w:b/>
          <w:sz w:val="24"/>
          <w:szCs w:val="24"/>
          <w:lang w:val="el-GR"/>
        </w:rPr>
        <w:t xml:space="preserve">όχι μόνο </w:t>
      </w:r>
      <w:r w:rsidR="000B5A58" w:rsidRPr="002802D8">
        <w:rPr>
          <w:b/>
          <w:sz w:val="24"/>
          <w:szCs w:val="24"/>
          <w:lang w:val="el-GR"/>
        </w:rPr>
        <w:t>ΔΕΝ νομιμοποιείται να νομοθετεί, αλλά</w:t>
      </w:r>
      <w:r w:rsidR="000B5A58" w:rsidRPr="002802D8">
        <w:rPr>
          <w:sz w:val="24"/>
          <w:szCs w:val="24"/>
          <w:lang w:val="el-GR"/>
        </w:rPr>
        <w:t xml:space="preserve"> </w:t>
      </w:r>
      <w:r w:rsidR="00AD6788" w:rsidRPr="002802D8">
        <w:rPr>
          <w:b/>
          <w:sz w:val="24"/>
          <w:szCs w:val="24"/>
          <w:lang w:val="el-GR"/>
        </w:rPr>
        <w:t>ΔΕΝ</w:t>
      </w:r>
      <w:r w:rsidR="000B5A58" w:rsidRPr="002802D8">
        <w:rPr>
          <w:b/>
          <w:sz w:val="24"/>
          <w:szCs w:val="24"/>
          <w:lang w:val="el-GR"/>
        </w:rPr>
        <w:t xml:space="preserve"> νομιμοποιε</w:t>
      </w:r>
      <w:r w:rsidR="00AD6788" w:rsidRPr="002802D8">
        <w:rPr>
          <w:b/>
          <w:sz w:val="24"/>
          <w:szCs w:val="24"/>
          <w:lang w:val="el-GR"/>
        </w:rPr>
        <w:t>ίται ΝΑ ΥΠΑΡΧΕΙ</w:t>
      </w:r>
      <w:r w:rsidR="000B5A58" w:rsidRPr="002802D8">
        <w:rPr>
          <w:sz w:val="24"/>
          <w:szCs w:val="24"/>
          <w:lang w:val="el-GR"/>
        </w:rPr>
        <w:t>,</w:t>
      </w:r>
      <w:r w:rsidR="000B5A58">
        <w:rPr>
          <w:sz w:val="24"/>
          <w:szCs w:val="24"/>
          <w:lang w:val="el-GR"/>
        </w:rPr>
        <w:t xml:space="preserve"> ενώ </w:t>
      </w:r>
      <w:r w:rsidR="00362D93">
        <w:rPr>
          <w:sz w:val="24"/>
          <w:szCs w:val="24"/>
          <w:lang w:val="el-GR"/>
        </w:rPr>
        <w:t>έχει</w:t>
      </w:r>
      <w:r>
        <w:rPr>
          <w:sz w:val="24"/>
          <w:szCs w:val="24"/>
          <w:lang w:val="el-GR"/>
        </w:rPr>
        <w:t xml:space="preserve"> </w:t>
      </w:r>
      <w:r w:rsidRPr="00221986">
        <w:rPr>
          <w:sz w:val="24"/>
          <w:szCs w:val="24"/>
          <w:lang w:val="el-GR"/>
        </w:rPr>
        <w:t xml:space="preserve">ως αποτέλεσμα, </w:t>
      </w:r>
      <w:r w:rsidRPr="00221986">
        <w:rPr>
          <w:b/>
          <w:sz w:val="24"/>
          <w:szCs w:val="24"/>
          <w:lang w:val="el-GR"/>
        </w:rPr>
        <w:t>όλοι οι νόμοι που ψηφίστηκαν</w:t>
      </w:r>
      <w:r w:rsidRPr="00221986">
        <w:rPr>
          <w:sz w:val="24"/>
          <w:szCs w:val="24"/>
          <w:lang w:val="el-GR"/>
        </w:rPr>
        <w:t xml:space="preserve"> από την αρχή της θητείας της Βουλής μετά τις εκλογές της 25</w:t>
      </w:r>
      <w:r w:rsidRPr="00221986">
        <w:rPr>
          <w:sz w:val="24"/>
          <w:szCs w:val="24"/>
          <w:vertAlign w:val="superscript"/>
          <w:lang w:val="el-GR"/>
        </w:rPr>
        <w:t>ης</w:t>
      </w:r>
      <w:r w:rsidRPr="00221986">
        <w:rPr>
          <w:sz w:val="24"/>
          <w:szCs w:val="24"/>
          <w:lang w:val="el-GR"/>
        </w:rPr>
        <w:t xml:space="preserve"> Ιουνίου 2023, μέχρι και σήμερα, να είναι </w:t>
      </w:r>
      <w:r w:rsidRPr="00221986">
        <w:rPr>
          <w:b/>
          <w:sz w:val="24"/>
          <w:szCs w:val="24"/>
          <w:lang w:val="el-GR"/>
        </w:rPr>
        <w:t>ΑΝΥΠΟΣΤΑΤΟΙ</w:t>
      </w:r>
      <w:r w:rsidRPr="00221986">
        <w:rPr>
          <w:sz w:val="24"/>
          <w:szCs w:val="24"/>
          <w:lang w:val="el-GR"/>
        </w:rPr>
        <w:t xml:space="preserve"> και </w:t>
      </w:r>
      <w:r w:rsidRPr="00221986">
        <w:rPr>
          <w:b/>
          <w:sz w:val="24"/>
          <w:szCs w:val="24"/>
          <w:lang w:val="el-GR"/>
        </w:rPr>
        <w:t>ΑΚΥΡΟΙ</w:t>
      </w:r>
      <w:r w:rsidRPr="00221986">
        <w:rPr>
          <w:sz w:val="24"/>
          <w:szCs w:val="24"/>
          <w:lang w:val="el-GR"/>
        </w:rPr>
        <w:t xml:space="preserve">, </w:t>
      </w:r>
      <w:r w:rsidRPr="00221986">
        <w:rPr>
          <w:b/>
          <w:sz w:val="24"/>
          <w:szCs w:val="24"/>
          <w:lang w:val="el-GR"/>
        </w:rPr>
        <w:t>σύμφωνα με το άρθρο 111 παρ.1 του Συντάγματος</w:t>
      </w:r>
      <w:r w:rsidRPr="00221986">
        <w:rPr>
          <w:sz w:val="24"/>
          <w:szCs w:val="24"/>
          <w:lang w:val="el-GR"/>
        </w:rPr>
        <w:t xml:space="preserve">. Ενδεικτικώς, είναι ΑΝΥΠΟΣΤΑΤΟΙ </w:t>
      </w:r>
      <w:r w:rsidR="00F932EB">
        <w:rPr>
          <w:sz w:val="24"/>
          <w:szCs w:val="24"/>
          <w:lang w:val="el-GR"/>
        </w:rPr>
        <w:t xml:space="preserve">και άρα ΑΚΥΡΟΙ </w:t>
      </w:r>
      <w:r w:rsidRPr="00221986">
        <w:rPr>
          <w:sz w:val="24"/>
          <w:szCs w:val="24"/>
          <w:lang w:val="el-GR"/>
        </w:rPr>
        <w:t>οι νόμοι 5072/2023, 5073/2023, 5079/2023, 5089/2024, 5094/2024, 5104/2024, 5108/2024,</w:t>
      </w:r>
      <w:r w:rsidR="000B5A58">
        <w:rPr>
          <w:sz w:val="24"/>
          <w:szCs w:val="24"/>
          <w:lang w:val="el-GR"/>
        </w:rPr>
        <w:t xml:space="preserve"> 5177/2025,</w:t>
      </w:r>
      <w:r w:rsidRPr="00221986">
        <w:rPr>
          <w:sz w:val="24"/>
          <w:szCs w:val="24"/>
          <w:lang w:val="el-GR"/>
        </w:rPr>
        <w:t xml:space="preserve"> ΠΔ 40/2025, 5209/2025, 5221/2025,</w:t>
      </w:r>
      <w:r w:rsidR="000B5A58">
        <w:rPr>
          <w:sz w:val="24"/>
          <w:szCs w:val="24"/>
          <w:lang w:val="el-GR"/>
        </w:rPr>
        <w:t xml:space="preserve"> 5222/2025,</w:t>
      </w:r>
      <w:r w:rsidRPr="00221986">
        <w:rPr>
          <w:sz w:val="24"/>
          <w:szCs w:val="24"/>
          <w:lang w:val="el-GR"/>
        </w:rPr>
        <w:t xml:space="preserve"> </w:t>
      </w:r>
      <w:r w:rsidR="00EC31FA">
        <w:rPr>
          <w:sz w:val="24"/>
          <w:szCs w:val="24"/>
          <w:lang w:val="el-GR"/>
        </w:rPr>
        <w:t>5232/2025</w:t>
      </w:r>
      <w:r w:rsidR="000B5A58">
        <w:rPr>
          <w:sz w:val="24"/>
          <w:szCs w:val="24"/>
          <w:lang w:val="el-GR"/>
        </w:rPr>
        <w:t>, 5259/2025</w:t>
      </w:r>
      <w:r w:rsidR="003B2F5B">
        <w:rPr>
          <w:sz w:val="24"/>
          <w:szCs w:val="24"/>
          <w:lang w:val="el-GR"/>
        </w:rPr>
        <w:t xml:space="preserve">, </w:t>
      </w:r>
      <w:r w:rsidR="003B2F5B" w:rsidRPr="00CF2FF1">
        <w:rPr>
          <w:sz w:val="24"/>
          <w:szCs w:val="24"/>
          <w:lang w:val="el-GR"/>
        </w:rPr>
        <w:t>5264/2025, 5282/2026</w:t>
      </w:r>
      <w:r w:rsidR="00CF2FF1">
        <w:rPr>
          <w:sz w:val="24"/>
          <w:szCs w:val="24"/>
          <w:lang w:val="el-GR"/>
        </w:rPr>
        <w:t xml:space="preserve"> κ.λπ.,</w:t>
      </w:r>
      <w:r w:rsidR="00EC31FA">
        <w:rPr>
          <w:sz w:val="24"/>
          <w:szCs w:val="24"/>
          <w:lang w:val="el-GR"/>
        </w:rPr>
        <w:t xml:space="preserve"> </w:t>
      </w:r>
      <w:proofErr w:type="spellStart"/>
      <w:r w:rsidRPr="00221986">
        <w:rPr>
          <w:sz w:val="24"/>
          <w:szCs w:val="24"/>
          <w:lang w:val="el-GR"/>
        </w:rPr>
        <w:t>κ.ο.κ</w:t>
      </w:r>
      <w:proofErr w:type="spellEnd"/>
      <w:r w:rsidRPr="00221986">
        <w:rPr>
          <w:sz w:val="24"/>
          <w:szCs w:val="24"/>
          <w:lang w:val="el-GR"/>
        </w:rPr>
        <w:t>., όπ</w:t>
      </w:r>
      <w:r w:rsidR="00362D93">
        <w:rPr>
          <w:sz w:val="24"/>
          <w:szCs w:val="24"/>
          <w:lang w:val="el-GR"/>
        </w:rPr>
        <w:t>ως επίσης</w:t>
      </w:r>
      <w:r>
        <w:rPr>
          <w:sz w:val="24"/>
          <w:szCs w:val="24"/>
          <w:lang w:val="el-GR"/>
        </w:rPr>
        <w:t xml:space="preserve"> </w:t>
      </w:r>
      <w:r w:rsidRPr="00221986">
        <w:rPr>
          <w:sz w:val="24"/>
          <w:szCs w:val="24"/>
          <w:lang w:val="el-GR"/>
        </w:rPr>
        <w:t xml:space="preserve">είναι ανυπόστατη </w:t>
      </w:r>
      <w:r w:rsidR="005D4523">
        <w:rPr>
          <w:sz w:val="24"/>
          <w:szCs w:val="24"/>
          <w:lang w:val="el-GR"/>
        </w:rPr>
        <w:t xml:space="preserve">και άρα άκυρη </w:t>
      </w:r>
      <w:r w:rsidRPr="00221986">
        <w:rPr>
          <w:sz w:val="24"/>
          <w:szCs w:val="24"/>
          <w:lang w:val="el-GR"/>
        </w:rPr>
        <w:t>η εκλογή του Κωνσταντίνου Τασούλα ως Προέδρ</w:t>
      </w:r>
      <w:r w:rsidR="000B5A58">
        <w:rPr>
          <w:sz w:val="24"/>
          <w:szCs w:val="24"/>
          <w:lang w:val="el-GR"/>
        </w:rPr>
        <w:t xml:space="preserve">ου της </w:t>
      </w:r>
      <w:r w:rsidR="000B5A58" w:rsidRPr="002802D8">
        <w:rPr>
          <w:sz w:val="24"/>
          <w:szCs w:val="24"/>
          <w:lang w:val="el-GR"/>
        </w:rPr>
        <w:t xml:space="preserve">Δημοκρατίας, από </w:t>
      </w:r>
      <w:r w:rsidR="000B5A58" w:rsidRPr="002802D8">
        <w:rPr>
          <w:b/>
          <w:sz w:val="24"/>
          <w:szCs w:val="24"/>
          <w:lang w:val="el-GR"/>
        </w:rPr>
        <w:t>παράνομα λειτουργούσα</w:t>
      </w:r>
      <w:r w:rsidRPr="002802D8">
        <w:rPr>
          <w:b/>
          <w:sz w:val="24"/>
          <w:szCs w:val="24"/>
          <w:lang w:val="el-GR"/>
        </w:rPr>
        <w:t xml:space="preserve"> Βουλή</w:t>
      </w:r>
      <w:r w:rsidR="000B5A58" w:rsidRPr="002802D8">
        <w:rPr>
          <w:b/>
          <w:sz w:val="24"/>
          <w:szCs w:val="24"/>
          <w:lang w:val="el-GR"/>
        </w:rPr>
        <w:t xml:space="preserve"> 297 βουλευτών</w:t>
      </w:r>
      <w:r w:rsidR="000B5A58" w:rsidRPr="002802D8">
        <w:rPr>
          <w:sz w:val="24"/>
          <w:szCs w:val="24"/>
          <w:lang w:val="el-GR"/>
        </w:rPr>
        <w:t>, δηλαδή</w:t>
      </w:r>
      <w:r w:rsidRPr="002802D8">
        <w:rPr>
          <w:sz w:val="24"/>
          <w:szCs w:val="24"/>
          <w:lang w:val="el-GR"/>
        </w:rPr>
        <w:t xml:space="preserve"> με λιγότερους</w:t>
      </w:r>
      <w:r w:rsidRPr="00221986">
        <w:rPr>
          <w:sz w:val="24"/>
          <w:szCs w:val="24"/>
          <w:lang w:val="el-GR"/>
        </w:rPr>
        <w:t xml:space="preserve"> </w:t>
      </w:r>
      <w:r w:rsidRPr="00221986">
        <w:rPr>
          <w:sz w:val="24"/>
          <w:szCs w:val="24"/>
          <w:lang w:val="el-GR"/>
        </w:rPr>
        <w:lastRenderedPageBreak/>
        <w:t>από 300 βουλευτές, καθιστ</w:t>
      </w:r>
      <w:r>
        <w:rPr>
          <w:sz w:val="24"/>
          <w:szCs w:val="24"/>
          <w:lang w:val="el-GR"/>
        </w:rPr>
        <w:t>ώντας</w:t>
      </w:r>
      <w:r w:rsidRPr="00221986">
        <w:rPr>
          <w:sz w:val="24"/>
          <w:szCs w:val="24"/>
          <w:lang w:val="el-GR"/>
        </w:rPr>
        <w:t xml:space="preserve"> αυτόν Πρόεδρο της Δημοκρατίας </w:t>
      </w:r>
      <w:r w:rsidRPr="00221986">
        <w:rPr>
          <w:sz w:val="24"/>
          <w:szCs w:val="24"/>
        </w:rPr>
        <w:t>de</w:t>
      </w:r>
      <w:r w:rsidRPr="00221986">
        <w:rPr>
          <w:sz w:val="24"/>
          <w:szCs w:val="24"/>
          <w:lang w:val="el-GR"/>
        </w:rPr>
        <w:t xml:space="preserve"> </w:t>
      </w:r>
      <w:r w:rsidRPr="00221986">
        <w:rPr>
          <w:sz w:val="24"/>
          <w:szCs w:val="24"/>
        </w:rPr>
        <w:t>facto</w:t>
      </w:r>
      <w:r w:rsidRPr="00221986">
        <w:rPr>
          <w:sz w:val="24"/>
          <w:szCs w:val="24"/>
          <w:lang w:val="el-GR"/>
        </w:rPr>
        <w:t xml:space="preserve"> και όχι </w:t>
      </w:r>
      <w:r w:rsidRPr="00221986">
        <w:rPr>
          <w:sz w:val="24"/>
          <w:szCs w:val="24"/>
        </w:rPr>
        <w:t>de</w:t>
      </w:r>
      <w:r w:rsidRPr="00221986">
        <w:rPr>
          <w:sz w:val="24"/>
          <w:szCs w:val="24"/>
          <w:lang w:val="el-GR"/>
        </w:rPr>
        <w:t xml:space="preserve"> </w:t>
      </w:r>
      <w:r w:rsidRPr="00221986">
        <w:rPr>
          <w:sz w:val="24"/>
          <w:szCs w:val="24"/>
        </w:rPr>
        <w:t>jure</w:t>
      </w:r>
      <w:r w:rsidRPr="00221986">
        <w:rPr>
          <w:sz w:val="24"/>
          <w:szCs w:val="24"/>
          <w:lang w:val="el-GR"/>
        </w:rPr>
        <w:t xml:space="preserve">, καθώς μετά τις αποφάσεις 9/2025 και 10/2025 ΑΕΔ, ουδέποτε ανακοίνωσε εκλογές στις οικείες εκλογικές περιφέρειες από τις οποίες ακυρώθηκε η βουλευτική θέση των ενιστάμενων στις αναφερόμενες υπό κρίση αποφάσεις (ΑΕΔ 9/2025 &amp; 10/2025) των </w:t>
      </w:r>
      <w:r w:rsidR="002173AF" w:rsidRPr="00221986">
        <w:rPr>
          <w:sz w:val="24"/>
          <w:szCs w:val="24"/>
          <w:lang w:val="el-GR"/>
        </w:rPr>
        <w:t>μηνυομένων</w:t>
      </w:r>
      <w:r w:rsidRPr="00221986">
        <w:rPr>
          <w:sz w:val="24"/>
          <w:szCs w:val="24"/>
          <w:lang w:val="el-GR"/>
        </w:rPr>
        <w:t>.</w:t>
      </w:r>
    </w:p>
    <w:p w14:paraId="75A1BB54" w14:textId="5E68B9EF" w:rsidR="00535930" w:rsidRDefault="00221986" w:rsidP="00D00B5A">
      <w:pPr>
        <w:spacing w:after="120" w:line="340" w:lineRule="atLeast"/>
        <w:jc w:val="both"/>
        <w:rPr>
          <w:sz w:val="24"/>
          <w:szCs w:val="24"/>
          <w:lang w:val="el-GR"/>
        </w:rPr>
      </w:pPr>
      <w:r w:rsidRPr="00221986">
        <w:rPr>
          <w:sz w:val="24"/>
          <w:szCs w:val="24"/>
          <w:lang w:val="el-GR"/>
        </w:rPr>
        <w:t xml:space="preserve">Με βάση όλα τα παραπάνω συνάγεται ότι </w:t>
      </w:r>
      <w:r w:rsidRPr="000B5A58">
        <w:rPr>
          <w:b/>
          <w:sz w:val="24"/>
          <w:szCs w:val="24"/>
          <w:lang w:val="el-GR"/>
        </w:rPr>
        <w:t xml:space="preserve">οι μηνυόμενοι κατέλυσαν το Σύνταγμα, δηλαδή κατέλυσαν και κατέστησαν ανενεργό το δημοκρατικό πολίτευμα που στηρίζεται στη </w:t>
      </w:r>
      <w:r w:rsidRPr="00367410">
        <w:rPr>
          <w:b/>
          <w:sz w:val="24"/>
          <w:szCs w:val="24"/>
          <w:lang w:val="el-GR"/>
        </w:rPr>
        <w:t>λαϊκή κυριαρχία, στις θεμελιώδεις αρχές και τους θεσμούς του πολιτεύματος</w:t>
      </w:r>
      <w:r w:rsidR="00A864C3" w:rsidRPr="00367410">
        <w:rPr>
          <w:sz w:val="24"/>
          <w:szCs w:val="24"/>
          <w:lang w:val="el-GR"/>
        </w:rPr>
        <w:t>, ήτοι</w:t>
      </w:r>
      <w:r w:rsidRPr="00367410">
        <w:rPr>
          <w:sz w:val="24"/>
          <w:szCs w:val="24"/>
          <w:lang w:val="el-GR"/>
        </w:rPr>
        <w:t>:</w:t>
      </w:r>
      <w:r w:rsidRPr="00221986">
        <w:rPr>
          <w:sz w:val="24"/>
          <w:szCs w:val="24"/>
          <w:lang w:val="el-GR"/>
        </w:rPr>
        <w:t xml:space="preserve"> </w:t>
      </w:r>
    </w:p>
    <w:p w14:paraId="055011CA" w14:textId="6BC7160C" w:rsidR="00535930" w:rsidRPr="00535930" w:rsidRDefault="00221986" w:rsidP="00FC22D1">
      <w:pPr>
        <w:pStyle w:val="a3"/>
        <w:numPr>
          <w:ilvl w:val="0"/>
          <w:numId w:val="7"/>
        </w:numPr>
        <w:spacing w:after="120" w:line="340" w:lineRule="atLeast"/>
        <w:ind w:left="567" w:hanging="567"/>
        <w:jc w:val="both"/>
        <w:rPr>
          <w:sz w:val="24"/>
          <w:szCs w:val="24"/>
          <w:lang w:val="el-GR"/>
        </w:rPr>
      </w:pPr>
      <w:r w:rsidRPr="00535930">
        <w:rPr>
          <w:sz w:val="24"/>
          <w:szCs w:val="24"/>
          <w:lang w:val="el-GR"/>
        </w:rPr>
        <w:t xml:space="preserve">το δικαίωμα του λαού να εκλέγει τη Βουλή με γενικές, άμεσες, ελεύθερες, ίσες και μυστικές ψηφοφορίες μέσα στα συνταγματικά χρονικά πλαίσια, </w:t>
      </w:r>
    </w:p>
    <w:p w14:paraId="78699D32" w14:textId="77777777" w:rsidR="00535930" w:rsidRDefault="00221986" w:rsidP="00FC22D1">
      <w:pPr>
        <w:pStyle w:val="a3"/>
        <w:numPr>
          <w:ilvl w:val="0"/>
          <w:numId w:val="7"/>
        </w:numPr>
        <w:spacing w:after="120" w:line="340" w:lineRule="atLeast"/>
        <w:ind w:left="567" w:hanging="567"/>
        <w:jc w:val="both"/>
        <w:rPr>
          <w:sz w:val="24"/>
          <w:szCs w:val="24"/>
          <w:lang w:val="el-GR"/>
        </w:rPr>
      </w:pPr>
      <w:r w:rsidRPr="00535930">
        <w:rPr>
          <w:sz w:val="24"/>
          <w:szCs w:val="24"/>
          <w:lang w:val="el-GR"/>
        </w:rPr>
        <w:t xml:space="preserve">το κοινοβουλευτικό σύστημα διακυβέρνησης, </w:t>
      </w:r>
    </w:p>
    <w:p w14:paraId="3218BBCB" w14:textId="77777777" w:rsidR="00535930" w:rsidRDefault="00221986" w:rsidP="00FC22D1">
      <w:pPr>
        <w:pStyle w:val="a3"/>
        <w:numPr>
          <w:ilvl w:val="0"/>
          <w:numId w:val="7"/>
        </w:numPr>
        <w:spacing w:after="120" w:line="340" w:lineRule="atLeast"/>
        <w:ind w:left="567" w:hanging="567"/>
        <w:jc w:val="both"/>
        <w:rPr>
          <w:sz w:val="24"/>
          <w:szCs w:val="24"/>
          <w:lang w:val="el-GR"/>
        </w:rPr>
      </w:pPr>
      <w:r w:rsidRPr="00535930">
        <w:rPr>
          <w:sz w:val="24"/>
          <w:szCs w:val="24"/>
          <w:lang w:val="el-GR"/>
        </w:rPr>
        <w:t xml:space="preserve">την αρχή του πολυκομματισμού, </w:t>
      </w:r>
    </w:p>
    <w:p w14:paraId="118E9343" w14:textId="77777777" w:rsidR="00535930" w:rsidRDefault="00221986" w:rsidP="00FC22D1">
      <w:pPr>
        <w:pStyle w:val="a3"/>
        <w:numPr>
          <w:ilvl w:val="0"/>
          <w:numId w:val="7"/>
        </w:numPr>
        <w:spacing w:after="120" w:line="340" w:lineRule="atLeast"/>
        <w:ind w:left="567" w:hanging="567"/>
        <w:jc w:val="both"/>
        <w:rPr>
          <w:sz w:val="24"/>
          <w:szCs w:val="24"/>
          <w:lang w:val="el-GR"/>
        </w:rPr>
      </w:pPr>
      <w:r w:rsidRPr="00535930">
        <w:rPr>
          <w:sz w:val="24"/>
          <w:szCs w:val="24"/>
          <w:lang w:val="el-GR"/>
        </w:rPr>
        <w:t xml:space="preserve">την αρχή της διάκρισης των λειτουργιών, όπως προβλέπεται από το Σύνταγμα, </w:t>
      </w:r>
    </w:p>
    <w:p w14:paraId="063A794E" w14:textId="77777777" w:rsidR="00535930" w:rsidRDefault="00221986" w:rsidP="00FC22D1">
      <w:pPr>
        <w:pStyle w:val="a3"/>
        <w:numPr>
          <w:ilvl w:val="0"/>
          <w:numId w:val="7"/>
        </w:numPr>
        <w:spacing w:after="120" w:line="340" w:lineRule="atLeast"/>
        <w:ind w:left="567" w:hanging="567"/>
        <w:jc w:val="both"/>
        <w:rPr>
          <w:sz w:val="24"/>
          <w:szCs w:val="24"/>
          <w:lang w:val="el-GR"/>
        </w:rPr>
      </w:pPr>
      <w:r w:rsidRPr="00535930">
        <w:rPr>
          <w:sz w:val="24"/>
          <w:szCs w:val="24"/>
          <w:lang w:val="el-GR"/>
        </w:rPr>
        <w:t xml:space="preserve">την αρχή της δέσμευσης της δικαστικής λειτουργίας από το Σύνταγμα και τους νόμους και </w:t>
      </w:r>
    </w:p>
    <w:p w14:paraId="6A6A4651" w14:textId="6B9C6AD5" w:rsidR="00221986" w:rsidRPr="00535930" w:rsidRDefault="00221986" w:rsidP="00FC22D1">
      <w:pPr>
        <w:pStyle w:val="a3"/>
        <w:numPr>
          <w:ilvl w:val="0"/>
          <w:numId w:val="7"/>
        </w:numPr>
        <w:spacing w:after="120" w:line="340" w:lineRule="atLeast"/>
        <w:ind w:left="567" w:hanging="567"/>
        <w:jc w:val="both"/>
        <w:rPr>
          <w:sz w:val="24"/>
          <w:szCs w:val="24"/>
          <w:lang w:val="el-GR"/>
        </w:rPr>
      </w:pPr>
      <w:r w:rsidRPr="00535930">
        <w:rPr>
          <w:sz w:val="24"/>
          <w:szCs w:val="24"/>
          <w:lang w:val="el-GR"/>
        </w:rPr>
        <w:t>την αρχή της ανεξαρτησίας της δικαιοσύνης, τελώντας την πράξη με κατάχρηση της ιδιότητάς τους ως Δικαστές, δηλαδή ως όργανα του κράτους και με σφετερισμό της ιδιότητάς τους αυτής.</w:t>
      </w:r>
    </w:p>
    <w:p w14:paraId="24DA9BC8" w14:textId="3A47BBF7" w:rsidR="00BF5CC0" w:rsidRPr="00EC507D" w:rsidRDefault="00BF5CC0" w:rsidP="00A51C83">
      <w:pPr>
        <w:spacing w:before="240" w:after="0" w:line="360" w:lineRule="auto"/>
        <w:jc w:val="center"/>
        <w:rPr>
          <w:rFonts w:ascii="Calibri" w:eastAsia="Calibri" w:hAnsi="Calibri" w:cs="Calibri"/>
          <w:b/>
          <w:sz w:val="28"/>
          <w:szCs w:val="28"/>
          <w:u w:val="single"/>
          <w:lang w:val="el-GR"/>
        </w:rPr>
      </w:pPr>
      <w:r>
        <w:rPr>
          <w:rFonts w:ascii="Calibri" w:eastAsia="Calibri" w:hAnsi="Calibri" w:cs="Calibri"/>
          <w:b/>
          <w:sz w:val="28"/>
          <w:szCs w:val="28"/>
          <w:u w:val="single"/>
          <w:lang w:val="el-GR"/>
        </w:rPr>
        <w:t>Γ</w:t>
      </w:r>
      <w:r w:rsidRPr="00EC507D">
        <w:rPr>
          <w:rFonts w:ascii="Calibri" w:eastAsia="Calibri" w:hAnsi="Calibri" w:cs="Calibri"/>
          <w:b/>
          <w:sz w:val="28"/>
          <w:szCs w:val="28"/>
          <w:u w:val="single"/>
          <w:lang w:val="el-GR"/>
        </w:rPr>
        <w:t xml:space="preserve">. </w:t>
      </w:r>
      <w:r>
        <w:rPr>
          <w:rFonts w:ascii="Calibri" w:eastAsia="Calibri" w:hAnsi="Calibri" w:cs="Calibri"/>
          <w:b/>
          <w:sz w:val="28"/>
          <w:szCs w:val="28"/>
          <w:u w:val="single"/>
          <w:lang w:val="el-GR"/>
        </w:rPr>
        <w:t>ΣΥΜΠΕΡΑΣΜΑ</w:t>
      </w:r>
    </w:p>
    <w:p w14:paraId="205B9F32" w14:textId="258AC294"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53 παρ.</w:t>
      </w:r>
      <w:r w:rsidRPr="002802D8">
        <w:rPr>
          <w:sz w:val="24"/>
          <w:szCs w:val="24"/>
          <w:lang w:val="el-GR"/>
        </w:rPr>
        <w:t xml:space="preserve">2 του Συντάγματος προβλέπει ως μόνη και αποκλειστική εξαίρεση από τη συμπλήρωση κενωθείσας βουλευτικής έδρας με αναπληρωματική εκλογή την περίπτωση κατά την οποία η έδρα κενώθηκε μέσα στο τελευταίο έτος της βουλευτικής περιόδου, υπό την πρόσθετη προϋπόθεση ότι οι κενές έδρες δεν υπερβαίνουν το ένα πέμπτο του συνολικού αριθμού των βουλευτών. Η εξαίρεση αυτή δεν συνέτρεχε εν προκειμένω, αφού οι </w:t>
      </w:r>
      <w:r w:rsidRPr="002802D8">
        <w:rPr>
          <w:b/>
          <w:bCs/>
          <w:sz w:val="24"/>
          <w:szCs w:val="24"/>
          <w:lang w:val="el-GR"/>
        </w:rPr>
        <w:t>υπ’ αριθμ.9/2025 και 10/2025</w:t>
      </w:r>
      <w:r w:rsidRPr="002802D8">
        <w:rPr>
          <w:sz w:val="24"/>
          <w:szCs w:val="24"/>
          <w:lang w:val="el-GR"/>
        </w:rPr>
        <w:t xml:space="preserve"> αποφάσεις των μηνυομένων δημοσιεύθηκαν στις 10 Ιουνίου 2025, ήτοι πριν από την έναρξη του τελευταίου έτους της βουλευτικής περιόδου που άρχισε με τις εκλογές της 25</w:t>
      </w:r>
      <w:r w:rsidRPr="00C87030">
        <w:rPr>
          <w:sz w:val="24"/>
          <w:szCs w:val="24"/>
          <w:vertAlign w:val="superscript"/>
          <w:lang w:val="el-GR"/>
        </w:rPr>
        <w:t>ης</w:t>
      </w:r>
      <w:r w:rsidR="00C87030">
        <w:rPr>
          <w:sz w:val="24"/>
          <w:szCs w:val="24"/>
          <w:lang w:val="el-GR"/>
        </w:rPr>
        <w:t xml:space="preserve"> </w:t>
      </w:r>
      <w:r w:rsidRPr="002802D8">
        <w:rPr>
          <w:sz w:val="24"/>
          <w:szCs w:val="24"/>
          <w:lang w:val="el-GR"/>
        </w:rPr>
        <w:t>Ιουνίου 2023.</w:t>
      </w:r>
    </w:p>
    <w:p w14:paraId="75F70B57" w14:textId="7F5F014A"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104 παρ.</w:t>
      </w:r>
      <w:r w:rsidRPr="002802D8">
        <w:rPr>
          <w:sz w:val="24"/>
          <w:szCs w:val="24"/>
          <w:lang w:val="el-GR"/>
        </w:rPr>
        <w:t>1 και 2 του Π.Δ. 26/2012 ορίζει ρητώς ότι οι βουλευτικές έδρες που κενώνονται για οποιονδήποτε λόγο κατά τη διάρκεια της βουλευτικής περιόδου πληρώνονται από τους αναπληρωματικούς του ίδιου συνδυασμού και, αν δεν υπάρχουν αναπληρωματικοί ή ο αριθμός τους έχει εξαντληθεί, προκηρύσσεται αναπληρωματική εκλογή στην εκλογική περιφέρεια στην οποία κενώθηκαν οι βουλευτικές έδρες.</w:t>
      </w:r>
    </w:p>
    <w:p w14:paraId="217B0211" w14:textId="6AEB3D99"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102 παρ.</w:t>
      </w:r>
      <w:r w:rsidRPr="002802D8">
        <w:rPr>
          <w:sz w:val="24"/>
          <w:szCs w:val="24"/>
          <w:lang w:val="el-GR"/>
        </w:rPr>
        <w:t>2 του Π.Δ. 26/2012 προβλέπει ότι, αν ακυρωθεί η εκλογή για παράβαση των διατάξεων του νόμου ή για πλημμέλειες εν γένει, η ψηφοφορία επαναλαμβάνεται, κατά τα ειδικότερα οριζόμενα στη διάταξη αυτή, μέσα σε έναν μήνα από τη δημοσίευση της απόφασης του Ανωτάτου Ειδικού Δικαστηρίου.</w:t>
      </w:r>
    </w:p>
    <w:p w14:paraId="7F335F2D" w14:textId="77777777" w:rsidR="00883E9A" w:rsidRDefault="00883E9A" w:rsidP="00883E9A">
      <w:pPr>
        <w:spacing w:after="120" w:line="340" w:lineRule="atLeast"/>
        <w:jc w:val="both"/>
        <w:rPr>
          <w:sz w:val="24"/>
          <w:szCs w:val="24"/>
          <w:lang w:val="el-GR"/>
        </w:rPr>
      </w:pPr>
      <w:r w:rsidRPr="00BF5CC0">
        <w:rPr>
          <w:b/>
          <w:sz w:val="24"/>
          <w:szCs w:val="24"/>
          <w:lang w:val="el-GR"/>
        </w:rPr>
        <w:lastRenderedPageBreak/>
        <w:t>Επειδή</w:t>
      </w:r>
      <w:r w:rsidRPr="00BF5CC0">
        <w:rPr>
          <w:sz w:val="24"/>
          <w:szCs w:val="24"/>
          <w:lang w:val="el-GR"/>
        </w:rPr>
        <w:t xml:space="preserve"> το άρθρο 102 παρ.3 του ΠΔ 26/2012 προβλέπει ότι αν ακυρωθεί η εκλογή για παράβαση που επιφέρει μεταβολή στις εκλογικές περιφέρειες βάση των οποίων έγινε η εκλογή και συνεπάγεται </w:t>
      </w:r>
      <w:r>
        <w:rPr>
          <w:b/>
          <w:sz w:val="24"/>
          <w:szCs w:val="24"/>
          <w:lang w:val="el-GR"/>
        </w:rPr>
        <w:t>κατ’</w:t>
      </w:r>
      <w:r w:rsidRPr="00BF5CC0">
        <w:rPr>
          <w:b/>
          <w:sz w:val="24"/>
          <w:szCs w:val="24"/>
          <w:lang w:val="el-GR"/>
        </w:rPr>
        <w:t xml:space="preserve"> ανάγκη τη νέα πρόταση και ανακήρυξη υποψηφίων και συνδυασμών</w:t>
      </w:r>
      <w:r w:rsidRPr="00BF5CC0">
        <w:rPr>
          <w:sz w:val="24"/>
          <w:szCs w:val="24"/>
          <w:lang w:val="el-GR"/>
        </w:rPr>
        <w:t>, αυτή γίνεται σύμφωνα με τις διατάξεις του παρόντος, μέσα σε τριάντα ημέρες από τη δημοσίευση της απόφασης του Ανώτατου Ειδικού Δικαστηρίου.</w:t>
      </w:r>
    </w:p>
    <w:p w14:paraId="070B0A97" w14:textId="6C9B005A"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32 παρ.</w:t>
      </w:r>
      <w:r w:rsidRPr="002802D8">
        <w:rPr>
          <w:sz w:val="24"/>
          <w:szCs w:val="24"/>
          <w:lang w:val="el-GR"/>
        </w:rPr>
        <w:t>2 του Ν. 345/1976 ορίζει ότι, όταν το Ανώτατο Ειδικό Δικαστήριο αποδέχεται παράβαση νόμου περί την ενέργεια της εκλογής, συνεπεία της οποίας γεννάται αμφιβολία ως προς το τελικό αποτέλεσμα της ψηφοφορίας, ακυρώνει την ανακήρυξη των βουλευτών ή αναπληρωματικών και διατάσσει την επανάληψη της ψηφοφορίας.</w:t>
      </w:r>
    </w:p>
    <w:p w14:paraId="4DA1F01D" w14:textId="0DEC1C0A"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32 παρ.</w:t>
      </w:r>
      <w:r w:rsidRPr="002802D8">
        <w:rPr>
          <w:sz w:val="24"/>
          <w:szCs w:val="24"/>
          <w:lang w:val="el-GR"/>
        </w:rPr>
        <w:t xml:space="preserve">3 του Ν. 345/1976 προβλέπει ότι, </w:t>
      </w:r>
      <w:r w:rsidR="00883E9A" w:rsidRPr="00883E9A">
        <w:rPr>
          <w:b/>
          <w:sz w:val="24"/>
          <w:szCs w:val="24"/>
          <w:lang w:val="el-GR"/>
        </w:rPr>
        <w:t>ΜΟΝΟ ΟΤΑΝ</w:t>
      </w:r>
      <w:r w:rsidRPr="002802D8">
        <w:rPr>
          <w:sz w:val="24"/>
          <w:szCs w:val="24"/>
          <w:lang w:val="el-GR"/>
        </w:rPr>
        <w:t xml:space="preserve"> η επανάληψη της ψηφοφορίας είναι προφανώς περιττή, το Ανώτατο Ειδικό Δικαστήριο ανακηρύσσει το ίδιο βουλευτές ή αναπληρωματικούς· </w:t>
      </w:r>
      <w:r w:rsidRPr="006A1F09">
        <w:rPr>
          <w:b/>
          <w:sz w:val="24"/>
          <w:szCs w:val="24"/>
          <w:lang w:val="el-GR"/>
        </w:rPr>
        <w:t>δεν προβλέπει, όμως, σε καμία περίπτωση</w:t>
      </w:r>
      <w:r w:rsidRPr="002802D8">
        <w:rPr>
          <w:sz w:val="24"/>
          <w:szCs w:val="24"/>
          <w:lang w:val="el-GR"/>
        </w:rPr>
        <w:t xml:space="preserve"> τη δημιουργία βουλευτικών εδρών που παραμένουν κενές και δεν συμπληρώνονται.</w:t>
      </w:r>
    </w:p>
    <w:p w14:paraId="58855749"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οι μηνυόμενοι, με τις </w:t>
      </w:r>
      <w:r w:rsidRPr="002802D8">
        <w:rPr>
          <w:b/>
          <w:bCs/>
          <w:sz w:val="24"/>
          <w:szCs w:val="24"/>
          <w:lang w:val="el-GR"/>
        </w:rPr>
        <w:t>υπ’ αριθμ.9/2025 και 10/2025</w:t>
      </w:r>
      <w:r w:rsidRPr="002802D8">
        <w:rPr>
          <w:sz w:val="24"/>
          <w:szCs w:val="24"/>
          <w:lang w:val="el-GR"/>
        </w:rPr>
        <w:t xml:space="preserve"> αποφάσεις τους, αντί να εφαρμόσουν τις ανωτέρω δεσμευτικές διατάξεις του Συντάγματος, του Εκλογικού Νόμου και του Κώδικα του Ανωτάτου Ειδικού Δικαστηρίου, εισήγαγαν αυθαίρετα και χωρίς οποιοδήποτε νομοθετικό ή συνταγματικό έρεισμα μία τρίτη, απολύτως ανύπαρκτη στον νόμο λύση, κρίνοντας ότι οι βουλευτικές έδρες που κενώθηκαν «</w:t>
      </w:r>
      <w:r w:rsidRPr="002802D8">
        <w:rPr>
          <w:b/>
          <w:bCs/>
          <w:sz w:val="24"/>
          <w:szCs w:val="24"/>
          <w:lang w:val="el-GR"/>
        </w:rPr>
        <w:t>πρέπει να παραμείνουν κενές και να μην συμπληρωθούν</w:t>
      </w:r>
      <w:r w:rsidRPr="002802D8">
        <w:rPr>
          <w:sz w:val="24"/>
          <w:szCs w:val="24"/>
          <w:lang w:val="el-GR"/>
        </w:rPr>
        <w:t>».</w:t>
      </w:r>
    </w:p>
    <w:p w14:paraId="0E7261B1"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με τον τρόπο αυτόν οι μηνυόμενοι τροποποίησαν κατ’ αποτέλεσμα τον Εκλογικό Νόμο, παρέκαμψαν τη ρητή συνταγματική επιταγή του άρθρου 53 παρ. 2 Σ., υπερέβησαν τα όρια της δικαιοδοτικής τους εξουσίας και μετέβαλαν μονομερώς τη νόμιμη σύνθεση της Βουλής των Ελλήνων, επιβάλλοντας τη λειτουργία της </w:t>
      </w:r>
      <w:r w:rsidRPr="002802D8">
        <w:rPr>
          <w:b/>
          <w:bCs/>
          <w:sz w:val="24"/>
          <w:szCs w:val="24"/>
          <w:lang w:val="el-GR"/>
        </w:rPr>
        <w:t>με 297 αντί 300 βουλευτών</w:t>
      </w:r>
      <w:r w:rsidRPr="002802D8">
        <w:rPr>
          <w:sz w:val="24"/>
          <w:szCs w:val="24"/>
          <w:lang w:val="el-GR"/>
        </w:rPr>
        <w:t>.</w:t>
      </w:r>
    </w:p>
    <w:p w14:paraId="551A726E" w14:textId="75E804FF"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1 παρ.</w:t>
      </w:r>
      <w:r w:rsidRPr="002802D8">
        <w:rPr>
          <w:sz w:val="24"/>
          <w:szCs w:val="24"/>
          <w:lang w:val="el-GR"/>
        </w:rPr>
        <w:t>2 και 3 του Συντάγματος ορίζει ότι θεμέλιο του πολιτεύματος είναι η λαϊκή κυριαρχία και ότι όλες οι εξουσίες πηγάζουν από τον Λαό, υπάρχουν υπέρ αυτού και του Έθνους και ασκούνται όπως</w:t>
      </w:r>
      <w:r w:rsidR="00792D1D">
        <w:rPr>
          <w:sz w:val="24"/>
          <w:szCs w:val="24"/>
          <w:lang w:val="el-GR"/>
        </w:rPr>
        <w:t xml:space="preserve"> ορίζει το Σύνταγμα και άρα με τις αποφάσεις τους οι μηνυόμενοι αποφάσισαν αντί για το λαό, ποιοι και αν θα υπάρχουν εκπρόσωποί του.</w:t>
      </w:r>
    </w:p>
    <w:p w14:paraId="72A4C977"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οι αποφάσεις των μηνυομένων στέρησαν από τους εκλογείς των οικείων εκλογικών περιφερειών τη νόμιμη συνταγματική και εκλογική διαδικασία αποκατάστασης της κοινοβουλευτικής τους εκπροσώπησης και οδήγησαν σε λειτουργία της Βουλής με αντισυνταγματικά ελλιπή σύνθεση, κατά τα αναλυτικώς εκτεθέντα ανωτέρω.</w:t>
      </w:r>
    </w:p>
    <w:p w14:paraId="2F0077D3" w14:textId="55C5AFD2" w:rsidR="005D6CBC" w:rsidRPr="00A51C83" w:rsidRDefault="002802D8" w:rsidP="005D6CBC">
      <w:pPr>
        <w:spacing w:after="120" w:line="340" w:lineRule="atLeast"/>
        <w:jc w:val="both"/>
        <w:rPr>
          <w:sz w:val="24"/>
          <w:szCs w:val="24"/>
          <w:lang w:val="el-GR"/>
        </w:rPr>
      </w:pPr>
      <w:r w:rsidRPr="002802D8">
        <w:rPr>
          <w:b/>
          <w:bCs/>
          <w:sz w:val="24"/>
          <w:szCs w:val="24"/>
          <w:lang w:val="el-GR"/>
        </w:rPr>
        <w:t>Επειδή</w:t>
      </w:r>
      <w:r>
        <w:rPr>
          <w:sz w:val="24"/>
          <w:szCs w:val="24"/>
          <w:lang w:val="el-GR"/>
        </w:rPr>
        <w:t xml:space="preserve"> το άρθρο 134 παρ.</w:t>
      </w:r>
      <w:r w:rsidR="005D6CBC">
        <w:rPr>
          <w:sz w:val="24"/>
          <w:szCs w:val="24"/>
          <w:lang w:val="el-GR"/>
        </w:rPr>
        <w:t>1</w:t>
      </w:r>
      <w:r w:rsidRPr="002802D8">
        <w:rPr>
          <w:sz w:val="24"/>
          <w:szCs w:val="24"/>
          <w:lang w:val="el-GR"/>
        </w:rPr>
        <w:t xml:space="preserve"> </w:t>
      </w:r>
      <w:r w:rsidR="005D6CBC">
        <w:rPr>
          <w:sz w:val="24"/>
          <w:szCs w:val="24"/>
          <w:lang w:val="el-GR"/>
        </w:rPr>
        <w:t xml:space="preserve">ΠΚ τιμωρεί </w:t>
      </w:r>
      <w:r w:rsidR="001F1FE8" w:rsidRPr="001E50BF">
        <w:rPr>
          <w:i/>
          <w:iCs/>
          <w:sz w:val="24"/>
          <w:szCs w:val="24"/>
          <w:lang w:val="el-GR"/>
        </w:rPr>
        <w:t>«</w:t>
      </w:r>
      <w:r w:rsidR="005D6CBC" w:rsidRPr="001F1FE8">
        <w:rPr>
          <w:i/>
          <w:iCs/>
          <w:sz w:val="24"/>
          <w:szCs w:val="24"/>
          <w:lang w:val="el-GR"/>
        </w:rPr>
        <w:t xml:space="preserve">όποιον επιχειρεί με βία ή απειλή βίας να καταλύσει, να μεταβάλει, να αλλοιώσει </w:t>
      </w:r>
      <w:r w:rsidR="005D6CBC" w:rsidRPr="001F1FE8">
        <w:rPr>
          <w:i/>
          <w:iCs/>
          <w:sz w:val="24"/>
          <w:szCs w:val="24"/>
          <w:u w:val="single"/>
          <w:lang w:val="el-GR"/>
        </w:rPr>
        <w:t>ή να καταστήσει ανενεργό, διαρκώς ή προσκαίρως</w:t>
      </w:r>
      <w:r w:rsidR="005D6CBC" w:rsidRPr="001F1FE8">
        <w:rPr>
          <w:i/>
          <w:iCs/>
          <w:sz w:val="24"/>
          <w:szCs w:val="24"/>
          <w:lang w:val="el-GR"/>
        </w:rPr>
        <w:t>, το δημοκρατικό πολίτευμα που στηρίζεται στη λαϊκή κυριαρχία ή θεμελιώδεις αρχές ή θεσμούς του πολιτεύματος αυτού</w:t>
      </w:r>
      <w:r w:rsidR="001E50BF">
        <w:rPr>
          <w:i/>
          <w:iCs/>
          <w:sz w:val="24"/>
          <w:szCs w:val="24"/>
          <w:lang w:val="el-GR"/>
        </w:rPr>
        <w:t>…</w:t>
      </w:r>
      <w:r w:rsidR="001F1FE8" w:rsidRPr="00A51C83">
        <w:rPr>
          <w:i/>
          <w:iCs/>
          <w:sz w:val="24"/>
          <w:szCs w:val="24"/>
          <w:lang w:val="el-GR"/>
        </w:rPr>
        <w:t>»</w:t>
      </w:r>
      <w:r w:rsidR="001E50BF" w:rsidRPr="00A51C83">
        <w:rPr>
          <w:iCs/>
          <w:sz w:val="24"/>
          <w:szCs w:val="24"/>
          <w:lang w:val="el-GR"/>
        </w:rPr>
        <w:t>.</w:t>
      </w:r>
    </w:p>
    <w:p w14:paraId="17BAEF37" w14:textId="34E0EF67" w:rsidR="005D6CBC" w:rsidRPr="005D6CBC" w:rsidRDefault="005D6CBC" w:rsidP="005D6CBC">
      <w:pPr>
        <w:spacing w:after="120" w:line="340" w:lineRule="atLeast"/>
        <w:jc w:val="both"/>
        <w:rPr>
          <w:sz w:val="24"/>
          <w:szCs w:val="24"/>
          <w:lang w:val="el-GR"/>
        </w:rPr>
      </w:pPr>
      <w:r>
        <w:rPr>
          <w:b/>
          <w:sz w:val="24"/>
          <w:szCs w:val="24"/>
          <w:lang w:val="el-GR"/>
        </w:rPr>
        <w:lastRenderedPageBreak/>
        <w:t>Επειδή</w:t>
      </w:r>
      <w:r>
        <w:rPr>
          <w:sz w:val="24"/>
          <w:szCs w:val="24"/>
          <w:lang w:val="el-GR"/>
        </w:rPr>
        <w:t xml:space="preserve"> το άρθρο 134 παρ.2 αναφέρει ότι μ</w:t>
      </w:r>
      <w:r w:rsidRPr="005D6CBC">
        <w:rPr>
          <w:sz w:val="24"/>
          <w:szCs w:val="24"/>
          <w:lang w:val="el-GR"/>
        </w:rPr>
        <w:t>ε την ίδια ποινή τιμωρείται και: α) όποιος επιχειρεί να τελέσει την πράξη της προηγούμενης παραγράφου με κατάχρηση της ιδιότητάς του ως οργάνου του κράτους ή με σφετερισμό της ιδιότητας αυτής, καθώς και β) όποιος ασκεί την εξουσία που ο ίδιος ή άλλος κατέλαβε με τους τρόπους και τα μέσα που προβλέπει το άρθρο αυτό.</w:t>
      </w:r>
    </w:p>
    <w:p w14:paraId="0A3D2C62"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το άρθρο 187 ΠΚ τυποποιεί το έγκλημα της </w:t>
      </w:r>
      <w:r w:rsidRPr="002802D8">
        <w:rPr>
          <w:b/>
          <w:bCs/>
          <w:sz w:val="24"/>
          <w:szCs w:val="24"/>
          <w:lang w:val="el-GR"/>
        </w:rPr>
        <w:t>Εγκληματικής Οργάνωσης</w:t>
      </w:r>
      <w:r w:rsidRPr="002802D8">
        <w:rPr>
          <w:sz w:val="24"/>
          <w:szCs w:val="24"/>
          <w:lang w:val="el-GR"/>
        </w:rPr>
        <w:t>, όταν τρία ή περισσότερα πρόσωπα συγκροτούν ή εντάσσονται σε επιχειρησιακά δομημένη και με διαρκή εγκληματική δράση οργάνωση, η οποία επιδιώκει την τέλεση περισσότερων κακουργημάτων.</w:t>
      </w:r>
    </w:p>
    <w:p w14:paraId="67DC6345"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το άρθρο 187Α ΠΚ τυποποιεί, μεταξύ άλλων, την τέλεση κακουργήματος ως </w:t>
      </w:r>
      <w:r w:rsidRPr="002802D8">
        <w:rPr>
          <w:b/>
          <w:bCs/>
          <w:sz w:val="24"/>
          <w:szCs w:val="24"/>
          <w:lang w:val="el-GR"/>
        </w:rPr>
        <w:t>τρομοκρατικής πράξης</w:t>
      </w:r>
      <w:r w:rsidRPr="002802D8">
        <w:rPr>
          <w:sz w:val="24"/>
          <w:szCs w:val="24"/>
          <w:lang w:val="el-GR"/>
        </w:rPr>
        <w:t xml:space="preserve"> όταν αυτή, υπό τις ειδικότερες προϋποθέσεις της διάταξης, αποσκοπεί και στη σοβαρή βλάβη ή καταστροφή θεμελιωδών συνταγματικών ή πολιτικών δομών της χώρας, καθώς και τη συγκρότηση ή συμμετοχή σε </w:t>
      </w:r>
      <w:r w:rsidRPr="002802D8">
        <w:rPr>
          <w:b/>
          <w:bCs/>
          <w:sz w:val="24"/>
          <w:szCs w:val="24"/>
          <w:lang w:val="el-GR"/>
        </w:rPr>
        <w:t>τρομοκρατική οργάνωση</w:t>
      </w:r>
      <w:r w:rsidRPr="002802D8">
        <w:rPr>
          <w:sz w:val="24"/>
          <w:szCs w:val="24"/>
          <w:lang w:val="el-GR"/>
        </w:rPr>
        <w:t>.</w:t>
      </w:r>
    </w:p>
    <w:p w14:paraId="0CD94CB3"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οι μηνυόμενοι, ενεργώντας υπό την ιδιότητά τους ως ανώτατοι δικαστικοί λειτουργοί και κάνοντας χρήση της κρατικής εξουσίας που τους είχε ανατεθεί, εξέδωσαν δύο δικαστικές αποφάσεις με τις οποίες:</w:t>
      </w:r>
    </w:p>
    <w:p w14:paraId="07602175" w14:textId="77777777" w:rsidR="002802D8" w:rsidRPr="002802D8" w:rsidRDefault="002802D8" w:rsidP="00367410">
      <w:pPr>
        <w:numPr>
          <w:ilvl w:val="0"/>
          <w:numId w:val="15"/>
        </w:numPr>
        <w:tabs>
          <w:tab w:val="left" w:pos="709"/>
        </w:tabs>
        <w:spacing w:after="0" w:line="340" w:lineRule="atLeast"/>
        <w:jc w:val="both"/>
        <w:rPr>
          <w:sz w:val="24"/>
          <w:szCs w:val="24"/>
          <w:lang w:val="el-GR"/>
        </w:rPr>
      </w:pPr>
      <w:r w:rsidRPr="002802D8">
        <w:rPr>
          <w:sz w:val="24"/>
          <w:szCs w:val="24"/>
          <w:lang w:val="el-GR"/>
        </w:rPr>
        <w:t xml:space="preserve">παραβίασαν ευθέως το Σύνταγμα, τον Εκλογικό Νόμο και τον Κώδικα του Ανωτάτου Ειδικού Δικαστηρίου, </w:t>
      </w:r>
    </w:p>
    <w:p w14:paraId="0DF04259" w14:textId="77777777" w:rsidR="002802D8" w:rsidRPr="002802D8" w:rsidRDefault="002802D8" w:rsidP="00367410">
      <w:pPr>
        <w:numPr>
          <w:ilvl w:val="0"/>
          <w:numId w:val="15"/>
        </w:numPr>
        <w:tabs>
          <w:tab w:val="left" w:pos="709"/>
        </w:tabs>
        <w:spacing w:after="0" w:line="340" w:lineRule="atLeast"/>
        <w:jc w:val="both"/>
        <w:rPr>
          <w:sz w:val="24"/>
          <w:szCs w:val="24"/>
          <w:lang w:val="el-GR"/>
        </w:rPr>
      </w:pPr>
      <w:r w:rsidRPr="002802D8">
        <w:rPr>
          <w:sz w:val="24"/>
          <w:szCs w:val="24"/>
          <w:lang w:val="el-GR"/>
        </w:rPr>
        <w:t xml:space="preserve">επέβαλαν μη προβλεπόμενη από τον νόμο αλλοίωση της σύνθεσης της Βουλής, </w:t>
      </w:r>
    </w:p>
    <w:p w14:paraId="552E16B0" w14:textId="77777777" w:rsidR="002802D8" w:rsidRPr="002802D8" w:rsidRDefault="002802D8" w:rsidP="00367410">
      <w:pPr>
        <w:numPr>
          <w:ilvl w:val="0"/>
          <w:numId w:val="15"/>
        </w:numPr>
        <w:tabs>
          <w:tab w:val="left" w:pos="709"/>
        </w:tabs>
        <w:spacing w:after="0" w:line="340" w:lineRule="atLeast"/>
        <w:jc w:val="both"/>
        <w:rPr>
          <w:sz w:val="24"/>
          <w:szCs w:val="24"/>
          <w:lang w:val="el-GR"/>
        </w:rPr>
      </w:pPr>
      <w:r w:rsidRPr="002802D8">
        <w:rPr>
          <w:sz w:val="24"/>
          <w:szCs w:val="24"/>
          <w:lang w:val="el-GR"/>
        </w:rPr>
        <w:t xml:space="preserve">κατέστησαν ανενεργό στην πράξη το δικαίωμα νόμιμης εκλογικής αποκατάστασης των κενωθεισών βουλευτικών εδρών, </w:t>
      </w:r>
    </w:p>
    <w:p w14:paraId="64294D47" w14:textId="7DD8CEFF" w:rsidR="002802D8" w:rsidRPr="002802D8" w:rsidRDefault="002802D8" w:rsidP="00367410">
      <w:pPr>
        <w:numPr>
          <w:ilvl w:val="0"/>
          <w:numId w:val="15"/>
        </w:numPr>
        <w:tabs>
          <w:tab w:val="left" w:pos="709"/>
        </w:tabs>
        <w:spacing w:after="120" w:line="340" w:lineRule="atLeast"/>
        <w:jc w:val="both"/>
        <w:rPr>
          <w:sz w:val="24"/>
          <w:szCs w:val="24"/>
          <w:lang w:val="el-GR"/>
        </w:rPr>
      </w:pPr>
      <w:r w:rsidRPr="002802D8">
        <w:rPr>
          <w:sz w:val="24"/>
          <w:szCs w:val="24"/>
          <w:lang w:val="el-GR"/>
        </w:rPr>
        <w:t>και προσέβαλαν θεμελιώδεις αρχές και θεσμούς του δημοκρατικού πολιτεύματος, όπως αυτοί ορίζονται στο άρθρο 134</w:t>
      </w:r>
      <w:r w:rsidR="005D6CBC">
        <w:rPr>
          <w:sz w:val="24"/>
          <w:szCs w:val="24"/>
          <w:lang w:val="el-GR"/>
        </w:rPr>
        <w:t xml:space="preserve"> παρ.3</w:t>
      </w:r>
      <w:r w:rsidRPr="002802D8">
        <w:rPr>
          <w:sz w:val="24"/>
          <w:szCs w:val="24"/>
          <w:lang w:val="el-GR"/>
        </w:rPr>
        <w:t xml:space="preserve"> ΠΚ. </w:t>
      </w:r>
    </w:p>
    <w:p w14:paraId="1F8699DA" w14:textId="1DC3E45D" w:rsidR="002802D8" w:rsidRPr="002802D8" w:rsidRDefault="002802D8" w:rsidP="00367410">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κατά τα ανωτέρω οι μηνυόμενοι τέλεσαν, με τις </w:t>
      </w:r>
      <w:r w:rsidR="00883E9A">
        <w:rPr>
          <w:b/>
          <w:bCs/>
          <w:sz w:val="24"/>
          <w:szCs w:val="24"/>
          <w:lang w:val="el-GR"/>
        </w:rPr>
        <w:t>υπ’ αριθμ.</w:t>
      </w:r>
      <w:r w:rsidRPr="002802D8">
        <w:rPr>
          <w:b/>
          <w:bCs/>
          <w:sz w:val="24"/>
          <w:szCs w:val="24"/>
          <w:lang w:val="el-GR"/>
        </w:rPr>
        <w:t>9/2025 και 10/2025</w:t>
      </w:r>
      <w:r w:rsidRPr="002802D8">
        <w:rPr>
          <w:sz w:val="24"/>
          <w:szCs w:val="24"/>
          <w:lang w:val="el-GR"/>
        </w:rPr>
        <w:t xml:space="preserve"> αποφάσεις τους, το κακούργημα της </w:t>
      </w:r>
      <w:r w:rsidRPr="002802D8">
        <w:rPr>
          <w:b/>
          <w:bCs/>
          <w:sz w:val="24"/>
          <w:szCs w:val="24"/>
          <w:lang w:val="el-GR"/>
        </w:rPr>
        <w:t>Εσχάτης Προδοσίας</w:t>
      </w:r>
      <w:r w:rsidRPr="002802D8">
        <w:rPr>
          <w:sz w:val="24"/>
          <w:szCs w:val="24"/>
          <w:lang w:val="el-GR"/>
        </w:rPr>
        <w:t>.</w:t>
      </w:r>
    </w:p>
    <w:p w14:paraId="09C8F9BE"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η κατά τα ανωτέρω συλλογική και συντονισμένη δράση των μηνυομένων, η οποία εκδηλώθηκε με δύο διακριτές αλλά ομοειδείς αποφάσεις του Ανωτάτου Ειδικού Δικαστηρίου και παρήγαγε ενιαίο αντισυνταγματικό θεσμικό αποτέλεσμα, πρέπει να διερευνηθεί και υπό το πρίσμα του άρθρου </w:t>
      </w:r>
      <w:r w:rsidRPr="002802D8">
        <w:rPr>
          <w:b/>
          <w:bCs/>
          <w:sz w:val="24"/>
          <w:szCs w:val="24"/>
          <w:lang w:val="el-GR"/>
        </w:rPr>
        <w:t>187 ΠΚ</w:t>
      </w:r>
      <w:r w:rsidRPr="002802D8">
        <w:rPr>
          <w:sz w:val="24"/>
          <w:szCs w:val="24"/>
          <w:lang w:val="el-GR"/>
        </w:rPr>
        <w:t>, ως προς τη συγκρότηση ή συμμετοχή σε εγκληματική οργάνωση.</w:t>
      </w:r>
    </w:p>
    <w:p w14:paraId="7E21B4AD"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οι ίδιες καταγγελλόμενες πράξεις πρέπει να διερευνηθούν και υπό το πρίσμα του άρθρου </w:t>
      </w:r>
      <w:r w:rsidRPr="002802D8">
        <w:rPr>
          <w:b/>
          <w:bCs/>
          <w:sz w:val="24"/>
          <w:szCs w:val="24"/>
          <w:lang w:val="el-GR"/>
        </w:rPr>
        <w:t>187Α ΠΚ</w:t>
      </w:r>
      <w:r w:rsidRPr="002802D8">
        <w:rPr>
          <w:sz w:val="24"/>
          <w:szCs w:val="24"/>
          <w:lang w:val="el-GR"/>
        </w:rPr>
        <w:t xml:space="preserve">, καθόσον, κατά τα αναλυτικώς εκτεθέντα, αποδίδεται στους </w:t>
      </w:r>
      <w:proofErr w:type="spellStart"/>
      <w:r w:rsidRPr="002802D8">
        <w:rPr>
          <w:sz w:val="24"/>
          <w:szCs w:val="24"/>
          <w:lang w:val="el-GR"/>
        </w:rPr>
        <w:t>μηνυομένους</w:t>
      </w:r>
      <w:proofErr w:type="spellEnd"/>
      <w:r w:rsidRPr="002802D8">
        <w:rPr>
          <w:sz w:val="24"/>
          <w:szCs w:val="24"/>
          <w:lang w:val="el-GR"/>
        </w:rPr>
        <w:t xml:space="preserve"> ενέργεια που στρέφεται κατά θεμελιωδών συνταγματικών και πολιτικών δομών της χώρας και επέφερε σοβαρή θεσμική διατάραξη της νόμιμης συγκρότησης και λειτουργίας της Βουλής.</w:t>
      </w:r>
    </w:p>
    <w:p w14:paraId="6E1D5C10" w14:textId="77777777" w:rsidR="002802D8" w:rsidRPr="002802D8"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οι μηνυόμενοι τέλεσαν την καταγγελλόμενη πράξη κατά συναυτουργία, κατά την έννοια του άρθρου 45 ΠΚ, καθώς συμμετείχαν συλλογικά στη συγκρότηση της δικαστικής σύνθεσης και στην έκδοση των ως άνω αποφάσεων, οι οποίες παρήγαγαν ενιαίο και κοινό αντισυνταγματικό αποτέλεσμα.</w:t>
      </w:r>
    </w:p>
    <w:p w14:paraId="7761BE88" w14:textId="053A12EF" w:rsidR="002802D8" w:rsidRPr="002802D8" w:rsidRDefault="002802D8" w:rsidP="002802D8">
      <w:pPr>
        <w:spacing w:after="120" w:line="340" w:lineRule="atLeast"/>
        <w:jc w:val="both"/>
        <w:rPr>
          <w:sz w:val="24"/>
          <w:szCs w:val="24"/>
          <w:lang w:val="el-GR"/>
        </w:rPr>
      </w:pPr>
      <w:r w:rsidRPr="002802D8">
        <w:rPr>
          <w:b/>
          <w:bCs/>
          <w:sz w:val="24"/>
          <w:szCs w:val="24"/>
          <w:lang w:val="el-GR"/>
        </w:rPr>
        <w:lastRenderedPageBreak/>
        <w:t>Επειδή</w:t>
      </w:r>
      <w:r w:rsidRPr="002802D8">
        <w:rPr>
          <w:sz w:val="24"/>
          <w:szCs w:val="24"/>
          <w:lang w:val="el-GR"/>
        </w:rPr>
        <w:t xml:space="preserve"> οι </w:t>
      </w:r>
      <w:r w:rsidR="00883E9A">
        <w:rPr>
          <w:b/>
          <w:bCs/>
          <w:sz w:val="24"/>
          <w:szCs w:val="24"/>
          <w:lang w:val="el-GR"/>
        </w:rPr>
        <w:t>υπ’ αριθμ.</w:t>
      </w:r>
      <w:r w:rsidRPr="002802D8">
        <w:rPr>
          <w:b/>
          <w:bCs/>
          <w:sz w:val="24"/>
          <w:szCs w:val="24"/>
          <w:lang w:val="el-GR"/>
        </w:rPr>
        <w:t>9/2025 και 10/2025</w:t>
      </w:r>
      <w:r w:rsidRPr="002802D8">
        <w:rPr>
          <w:sz w:val="24"/>
          <w:szCs w:val="24"/>
          <w:lang w:val="el-GR"/>
        </w:rPr>
        <w:t xml:space="preserve"> αποφάσεις των μηνυομένων παράγουν μέχρι σήμερα διαρκείς και σοβαρότατες θεσμικές συνέπειες, αφού η Βουλή των Ελλήνων εξακολουθεί να λειτουργεί </w:t>
      </w:r>
      <w:r w:rsidRPr="002802D8">
        <w:rPr>
          <w:b/>
          <w:bCs/>
          <w:sz w:val="24"/>
          <w:szCs w:val="24"/>
          <w:lang w:val="el-GR"/>
        </w:rPr>
        <w:t>με 297 αντί 300 βουλευτών</w:t>
      </w:r>
      <w:r w:rsidRPr="002802D8">
        <w:rPr>
          <w:sz w:val="24"/>
          <w:szCs w:val="24"/>
          <w:lang w:val="el-GR"/>
        </w:rPr>
        <w:t>, γεγονός που πλήττει ευθέως τη νόμιμη συγκρότηση και λειτουργία του κορυφαίου αντιπροσωπευτικού οργάνου της Πολιτείας.</w:t>
      </w:r>
    </w:p>
    <w:p w14:paraId="37B75FB7" w14:textId="174F305B" w:rsidR="002802D8" w:rsidRPr="00883E9A" w:rsidRDefault="002802D8" w:rsidP="002802D8">
      <w:pPr>
        <w:spacing w:after="120" w:line="340" w:lineRule="atLeast"/>
        <w:jc w:val="both"/>
        <w:rPr>
          <w:sz w:val="24"/>
          <w:szCs w:val="24"/>
          <w:lang w:val="el-GR"/>
        </w:rPr>
      </w:pPr>
      <w:r w:rsidRPr="002802D8">
        <w:rPr>
          <w:b/>
          <w:bCs/>
          <w:sz w:val="24"/>
          <w:szCs w:val="24"/>
          <w:lang w:val="el-GR"/>
        </w:rPr>
        <w:t>Επειδή</w:t>
      </w:r>
      <w:r w:rsidRPr="002802D8">
        <w:rPr>
          <w:sz w:val="24"/>
          <w:szCs w:val="24"/>
          <w:lang w:val="el-GR"/>
        </w:rPr>
        <w:t xml:space="preserve"> οι καταγγελλόμενες πράξεις τελέστηκαν στην έδρα του Ανωτάτου Ειδικού Δικαστηρίου, ήτοι στην Αθήνα, όπου οι μηνυόμενοι έκριναν, αποφάσισαν και δημοσίευσαν </w:t>
      </w:r>
      <w:r w:rsidRPr="00883E9A">
        <w:rPr>
          <w:sz w:val="24"/>
          <w:szCs w:val="24"/>
          <w:lang w:val="el-GR"/>
        </w:rPr>
        <w:t xml:space="preserve">τις </w:t>
      </w:r>
      <w:r w:rsidR="00883E9A" w:rsidRPr="00883E9A">
        <w:rPr>
          <w:bCs/>
          <w:sz w:val="24"/>
          <w:szCs w:val="24"/>
          <w:lang w:val="el-GR"/>
        </w:rPr>
        <w:t>υπ’ αριθμ.</w:t>
      </w:r>
      <w:r w:rsidRPr="00883E9A">
        <w:rPr>
          <w:bCs/>
          <w:sz w:val="24"/>
          <w:szCs w:val="24"/>
          <w:lang w:val="el-GR"/>
        </w:rPr>
        <w:t>9/2025 και 10/2025</w:t>
      </w:r>
      <w:r w:rsidRPr="00883E9A">
        <w:rPr>
          <w:sz w:val="24"/>
          <w:szCs w:val="24"/>
          <w:lang w:val="el-GR"/>
        </w:rPr>
        <w:t xml:space="preserve"> αποφάσεις.</w:t>
      </w:r>
    </w:p>
    <w:p w14:paraId="6862FDC4" w14:textId="2FE66B83"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οι μηνυόμενοι παραβίασαν τα ως άνω άρθρα του Συντάγματος</w:t>
      </w:r>
      <w:r w:rsidR="00C41E87">
        <w:rPr>
          <w:sz w:val="24"/>
          <w:szCs w:val="24"/>
          <w:lang w:val="el-GR"/>
        </w:rPr>
        <w:t>,</w:t>
      </w:r>
      <w:r w:rsidRPr="00BF5CC0">
        <w:rPr>
          <w:sz w:val="24"/>
          <w:szCs w:val="24"/>
          <w:lang w:val="el-GR"/>
        </w:rPr>
        <w:t xml:space="preserve"> του ΠΔ 26/2012</w:t>
      </w:r>
      <w:r w:rsidR="00A864C3">
        <w:rPr>
          <w:sz w:val="24"/>
          <w:szCs w:val="24"/>
          <w:lang w:val="el-GR"/>
        </w:rPr>
        <w:t xml:space="preserve"> και του Ν.</w:t>
      </w:r>
      <w:r w:rsidR="00C41E87">
        <w:rPr>
          <w:sz w:val="24"/>
          <w:szCs w:val="24"/>
          <w:lang w:val="el-GR"/>
        </w:rPr>
        <w:t>345/1976</w:t>
      </w:r>
      <w:r w:rsidRPr="00BF5CC0">
        <w:rPr>
          <w:sz w:val="24"/>
          <w:szCs w:val="24"/>
          <w:lang w:val="el-GR"/>
        </w:rPr>
        <w:t>.</w:t>
      </w:r>
    </w:p>
    <w:p w14:paraId="1A19A340" w14:textId="1CCA70D7" w:rsidR="00D10727" w:rsidRPr="00D10727" w:rsidRDefault="00D10727" w:rsidP="00D00B5A">
      <w:pPr>
        <w:spacing w:after="120" w:line="340" w:lineRule="atLeast"/>
        <w:jc w:val="both"/>
        <w:rPr>
          <w:sz w:val="24"/>
          <w:szCs w:val="24"/>
          <w:lang w:val="el-GR"/>
        </w:rPr>
      </w:pPr>
      <w:r>
        <w:rPr>
          <w:b/>
          <w:sz w:val="24"/>
          <w:szCs w:val="24"/>
          <w:lang w:val="el-GR"/>
        </w:rPr>
        <w:t>Επειδή</w:t>
      </w:r>
      <w:r>
        <w:rPr>
          <w:sz w:val="24"/>
          <w:szCs w:val="24"/>
          <w:lang w:val="el-GR"/>
        </w:rPr>
        <w:t xml:space="preserve"> οι μηνυόμενοι με τις αποφάσεις τους τροποποίησαν μονομερώς, χωρίς αρμοδιότητα, τη σύνθεση της Βουλής.</w:t>
      </w:r>
    </w:p>
    <w:p w14:paraId="685563EA" w14:textId="2D5DC9CC" w:rsidR="00604B2E" w:rsidRDefault="00BF5CC0" w:rsidP="005D6CBC">
      <w:pPr>
        <w:spacing w:after="120" w:line="340" w:lineRule="atLeast"/>
        <w:jc w:val="both"/>
        <w:rPr>
          <w:sz w:val="24"/>
          <w:szCs w:val="24"/>
          <w:lang w:val="el-GR"/>
        </w:rPr>
      </w:pPr>
      <w:r w:rsidRPr="00BF5CC0">
        <w:rPr>
          <w:b/>
          <w:sz w:val="24"/>
          <w:szCs w:val="24"/>
          <w:lang w:val="el-GR"/>
        </w:rPr>
        <w:t>Επειδή</w:t>
      </w:r>
      <w:r w:rsidR="00D10727">
        <w:rPr>
          <w:sz w:val="24"/>
          <w:szCs w:val="24"/>
          <w:lang w:val="el-GR"/>
        </w:rPr>
        <w:t xml:space="preserve"> σύμφωνα με τα ανωτέρω</w:t>
      </w:r>
      <w:r w:rsidRPr="00BF5CC0">
        <w:rPr>
          <w:sz w:val="24"/>
          <w:szCs w:val="24"/>
          <w:lang w:val="el-GR"/>
        </w:rPr>
        <w:t xml:space="preserve"> οι μηνυόμενοι τέλεσαν το αδίκημα του άρθρου 134 του Ποινικού Κώδικα, ως κατά τα αν</w:t>
      </w:r>
      <w:r w:rsidR="005D6CBC">
        <w:rPr>
          <w:sz w:val="24"/>
          <w:szCs w:val="24"/>
          <w:lang w:val="el-GR"/>
        </w:rPr>
        <w:t xml:space="preserve">ωτέρω αναλυτικώς εκτίθεται </w:t>
      </w:r>
      <w:r w:rsidRPr="00BF5CC0">
        <w:rPr>
          <w:sz w:val="24"/>
          <w:szCs w:val="24"/>
          <w:lang w:val="el-GR"/>
        </w:rPr>
        <w:t xml:space="preserve">και μάλιστα </w:t>
      </w:r>
      <w:r w:rsidRPr="00842A88">
        <w:rPr>
          <w:b/>
          <w:sz w:val="24"/>
          <w:szCs w:val="24"/>
          <w:lang w:val="el-GR"/>
        </w:rPr>
        <w:t>κατ’ εξακολούθηση</w:t>
      </w:r>
      <w:r w:rsidRPr="00BF5CC0">
        <w:rPr>
          <w:sz w:val="24"/>
          <w:szCs w:val="24"/>
          <w:lang w:val="el-GR"/>
        </w:rPr>
        <w:t>, καθώς προέβησαν στο ίδιο αδίκημα σε δύο (2) αποφάσεις του Ανωτάτου Ειδικού Δικαστηρίου.</w:t>
      </w:r>
    </w:p>
    <w:p w14:paraId="45DB5FB2" w14:textId="52F4DBF8" w:rsidR="00604B2E" w:rsidRDefault="00BD6AD3"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w:t>
      </w:r>
      <w:r>
        <w:rPr>
          <w:sz w:val="24"/>
          <w:szCs w:val="24"/>
          <w:lang w:val="el-GR"/>
        </w:rPr>
        <w:t>οι μηνυθέντες έδρασαν Ομαδικά με Δομή και Ιεραρχία και η εγκληματική δράση τους προκαλεί τρόμο στους πολίτες που βλέπουν την διαφθορά στις τάξεις της Δικαστικής Εξουσίας</w:t>
      </w:r>
      <w:r w:rsidR="00292631">
        <w:rPr>
          <w:sz w:val="24"/>
          <w:szCs w:val="24"/>
          <w:lang w:val="el-GR"/>
        </w:rPr>
        <w:t xml:space="preserve"> </w:t>
      </w:r>
      <w:r w:rsidR="00292631" w:rsidRPr="003125C9">
        <w:rPr>
          <w:sz w:val="24"/>
          <w:szCs w:val="24"/>
          <w:lang w:val="el-GR"/>
        </w:rPr>
        <w:t>(άρθρα 187 και 187Α ΠΚ)</w:t>
      </w:r>
      <w:r w:rsidRPr="003125C9">
        <w:rPr>
          <w:sz w:val="24"/>
          <w:szCs w:val="24"/>
          <w:lang w:val="el-GR"/>
        </w:rPr>
        <w:t>.</w:t>
      </w:r>
    </w:p>
    <w:p w14:paraId="71433930" w14:textId="77777777"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οι μηνυόμενοι ή πας τρίτος υπεύθυνος, ηθικός αυτουργός ή άλλο, με τις παραπάνω ενέργειες και πράξεις προέβησαν στην τέλεση αξιόποινης πράξεως που υπόκειται σε ποινική δίωξη σύμφωνα με τη διάταξη του άρθρου 134 του Ποινικού Κώδικα.</w:t>
      </w:r>
    </w:p>
    <w:p w14:paraId="5FD0977A" w14:textId="369C531E" w:rsidR="00292631" w:rsidRPr="00292631" w:rsidRDefault="00292631" w:rsidP="00D00B5A">
      <w:pPr>
        <w:spacing w:after="120" w:line="340" w:lineRule="atLeast"/>
        <w:jc w:val="both"/>
        <w:rPr>
          <w:sz w:val="24"/>
          <w:szCs w:val="24"/>
          <w:lang w:val="el-GR"/>
        </w:rPr>
      </w:pPr>
      <w:r w:rsidRPr="003125C9">
        <w:rPr>
          <w:b/>
          <w:sz w:val="24"/>
          <w:szCs w:val="24"/>
          <w:lang w:val="el-GR"/>
        </w:rPr>
        <w:t>Επειδή</w:t>
      </w:r>
      <w:r w:rsidRPr="003125C9">
        <w:rPr>
          <w:sz w:val="24"/>
          <w:szCs w:val="24"/>
          <w:lang w:val="el-GR"/>
        </w:rPr>
        <w:t xml:space="preserve"> οι μηνυόμενοι τέλεσαν το αδίκημα κατά </w:t>
      </w:r>
      <w:r w:rsidR="003125C9" w:rsidRPr="003125C9">
        <w:rPr>
          <w:sz w:val="24"/>
          <w:szCs w:val="24"/>
          <w:lang w:val="el-GR"/>
        </w:rPr>
        <w:t>συναυτουργία</w:t>
      </w:r>
      <w:r w:rsidRPr="003125C9">
        <w:rPr>
          <w:sz w:val="24"/>
          <w:szCs w:val="24"/>
          <w:lang w:val="el-GR"/>
        </w:rPr>
        <w:t xml:space="preserve"> (άρ.45 </w:t>
      </w:r>
      <w:proofErr w:type="spellStart"/>
      <w:r w:rsidRPr="003125C9">
        <w:rPr>
          <w:sz w:val="24"/>
          <w:szCs w:val="24"/>
          <w:lang w:val="el-GR"/>
        </w:rPr>
        <w:t>επ</w:t>
      </w:r>
      <w:proofErr w:type="spellEnd"/>
      <w:r w:rsidRPr="003125C9">
        <w:rPr>
          <w:sz w:val="24"/>
          <w:szCs w:val="24"/>
          <w:lang w:val="el-GR"/>
        </w:rPr>
        <w:t>. ΠΚ).</w:t>
      </w:r>
    </w:p>
    <w:p w14:paraId="1CAA377A" w14:textId="77777777"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το αναφερόμενο αδίκημα είναι </w:t>
      </w:r>
      <w:r w:rsidR="00C41E87">
        <w:rPr>
          <w:sz w:val="24"/>
          <w:szCs w:val="24"/>
          <w:lang w:val="el-GR"/>
        </w:rPr>
        <w:t>Δ</w:t>
      </w:r>
      <w:r w:rsidRPr="00BF5CC0">
        <w:rPr>
          <w:sz w:val="24"/>
          <w:szCs w:val="24"/>
          <w:lang w:val="el-GR"/>
        </w:rPr>
        <w:t xml:space="preserve">ιαρκές </w:t>
      </w:r>
      <w:r w:rsidR="00C41E87">
        <w:rPr>
          <w:sz w:val="24"/>
          <w:szCs w:val="24"/>
          <w:lang w:val="el-GR"/>
        </w:rPr>
        <w:t>Α</w:t>
      </w:r>
      <w:r w:rsidRPr="00BF5CC0">
        <w:rPr>
          <w:sz w:val="24"/>
          <w:szCs w:val="24"/>
          <w:lang w:val="el-GR"/>
        </w:rPr>
        <w:t xml:space="preserve">υτόφωρο </w:t>
      </w:r>
      <w:r w:rsidR="00C41E87">
        <w:rPr>
          <w:sz w:val="24"/>
          <w:szCs w:val="24"/>
          <w:lang w:val="el-GR"/>
        </w:rPr>
        <w:t>Κ</w:t>
      </w:r>
      <w:r w:rsidRPr="00BF5CC0">
        <w:rPr>
          <w:sz w:val="24"/>
          <w:szCs w:val="24"/>
          <w:lang w:val="el-GR"/>
        </w:rPr>
        <w:t xml:space="preserve">ακούργημα και διώκεται </w:t>
      </w:r>
      <w:r w:rsidR="00C41E87">
        <w:rPr>
          <w:b/>
          <w:bCs/>
          <w:sz w:val="24"/>
          <w:szCs w:val="24"/>
          <w:lang w:val="el-GR"/>
        </w:rPr>
        <w:t>αυτεπαγγέλτως</w:t>
      </w:r>
      <w:r w:rsidRPr="00BF5CC0">
        <w:rPr>
          <w:sz w:val="24"/>
          <w:szCs w:val="24"/>
          <w:lang w:val="el-GR"/>
        </w:rPr>
        <w:t>.</w:t>
      </w:r>
    </w:p>
    <w:p w14:paraId="1EC472E4" w14:textId="77777777"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οι μηνυόμενοι για όλο το χρονικό διάστημα μέχρι την εκδίκαση της υπόθεσής τους ενώπιον του Μικτού Ορκωτού, </w:t>
      </w:r>
      <w:r w:rsidRPr="00BF5CC0">
        <w:rPr>
          <w:b/>
          <w:sz w:val="24"/>
          <w:szCs w:val="24"/>
          <w:lang w:val="el-GR"/>
        </w:rPr>
        <w:t>δεν</w:t>
      </w:r>
      <w:r w:rsidRPr="00BF5CC0">
        <w:rPr>
          <w:sz w:val="24"/>
          <w:szCs w:val="24"/>
          <w:lang w:val="el-GR"/>
        </w:rPr>
        <w:t xml:space="preserve"> νομιμοποιούνται να ανεβαίνουν στις έδρες των δικαστηρίων και να νομολογούν.</w:t>
      </w:r>
    </w:p>
    <w:p w14:paraId="6D9B3987" w14:textId="2892F6F3"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η παρ.3 του άρθρου 43 του Κώδικα Ποινικής Δικονομίας (ομοίως κατ’ αντιστοιχία και η παρ.2 του άρθρου 51 ΚΠΔ), σύμφωνα με την οποία προβλέπεται ότι: </w:t>
      </w:r>
      <w:r w:rsidRPr="00BF5CC0">
        <w:rPr>
          <w:i/>
          <w:sz w:val="24"/>
          <w:szCs w:val="24"/>
          <w:lang w:val="el-GR"/>
        </w:rPr>
        <w:t>«Αν η μήνυση ή η αναφορά δεν στηρίζεται στον νόμο ή είναι προφανώς αβάσιμη στην ουσία της ή ανεπίδεκτη δικαστικής εκτίμησης, ο εισαγγελέας πλημμελειοδικών τη θέτει στο αρχείο με συνοπτικά αιτιολογημένη πράξη του.»</w:t>
      </w:r>
      <w:r w:rsidRPr="00BF5CC0">
        <w:rPr>
          <w:sz w:val="24"/>
          <w:szCs w:val="24"/>
          <w:lang w:val="el-GR"/>
        </w:rPr>
        <w:t xml:space="preserve">, </w:t>
      </w:r>
      <w:r w:rsidRPr="00BF5CC0">
        <w:rPr>
          <w:sz w:val="24"/>
          <w:szCs w:val="24"/>
          <w:u w:val="single"/>
          <w:lang w:val="el-GR"/>
        </w:rPr>
        <w:t xml:space="preserve">είναι </w:t>
      </w:r>
      <w:r w:rsidRPr="00BF5CC0">
        <w:rPr>
          <w:b/>
          <w:sz w:val="24"/>
          <w:szCs w:val="24"/>
          <w:u w:val="single"/>
          <w:lang w:val="el-GR"/>
        </w:rPr>
        <w:t>αντίθετη</w:t>
      </w:r>
      <w:r w:rsidRPr="00BF5CC0">
        <w:rPr>
          <w:sz w:val="24"/>
          <w:szCs w:val="24"/>
          <w:u w:val="single"/>
          <w:lang w:val="el-GR"/>
        </w:rPr>
        <w:t xml:space="preserve"> με το Σύνταγμα</w:t>
      </w:r>
      <w:r w:rsidRPr="00BF5CC0">
        <w:rPr>
          <w:sz w:val="24"/>
          <w:szCs w:val="24"/>
          <w:lang w:val="el-GR"/>
        </w:rPr>
        <w:t xml:space="preserve">, καθώς παραβιάζει τα άρθρα 4, 8, 20 Σ., καθώς επίσης </w:t>
      </w:r>
      <w:r w:rsidR="00842A88">
        <w:rPr>
          <w:sz w:val="24"/>
          <w:szCs w:val="24"/>
          <w:lang w:val="el-GR"/>
        </w:rPr>
        <w:t xml:space="preserve">και </w:t>
      </w:r>
      <w:r w:rsidRPr="00BF5CC0">
        <w:rPr>
          <w:sz w:val="24"/>
          <w:szCs w:val="24"/>
          <w:lang w:val="el-GR"/>
        </w:rPr>
        <w:t xml:space="preserve">το άρθρο 6 παρ.1 της </w:t>
      </w:r>
      <w:r w:rsidRPr="00BF5CC0">
        <w:rPr>
          <w:bCs/>
          <w:sz w:val="24"/>
          <w:szCs w:val="24"/>
          <w:lang w:val="el-GR"/>
        </w:rPr>
        <w:t xml:space="preserve">Ευρωπαϊκής Σύμβασης Δικαιωμάτων του Ανθρώπου (ΕΣΔΑ), </w:t>
      </w:r>
      <w:r w:rsidRPr="00BF5CC0">
        <w:rPr>
          <w:bCs/>
          <w:iCs/>
          <w:sz w:val="24"/>
          <w:szCs w:val="24"/>
          <w:lang w:val="el-GR"/>
        </w:rPr>
        <w:t xml:space="preserve">τα άρθρα 20 και </w:t>
      </w:r>
      <w:r w:rsidRPr="00BF5CC0">
        <w:rPr>
          <w:sz w:val="24"/>
          <w:szCs w:val="24"/>
          <w:lang w:val="el-GR"/>
        </w:rPr>
        <w:t xml:space="preserve">47 του </w:t>
      </w:r>
      <w:r w:rsidRPr="00BF5CC0">
        <w:rPr>
          <w:bCs/>
          <w:sz w:val="24"/>
          <w:szCs w:val="24"/>
          <w:lang w:val="el-GR"/>
        </w:rPr>
        <w:t xml:space="preserve">Χάρτη των Θεμελιωδών Δικαιωμάτων της Ευρωπαϊκής Ένωσης (ΧΘΔΕΕ), </w:t>
      </w:r>
      <w:r w:rsidRPr="00BF5CC0">
        <w:rPr>
          <w:bCs/>
          <w:iCs/>
          <w:sz w:val="24"/>
          <w:szCs w:val="24"/>
          <w:lang w:val="el-GR"/>
        </w:rPr>
        <w:t xml:space="preserve">τα άρθρα </w:t>
      </w:r>
      <w:r w:rsidRPr="00BF5CC0">
        <w:rPr>
          <w:bCs/>
          <w:sz w:val="24"/>
          <w:szCs w:val="24"/>
          <w:lang w:val="el-GR"/>
        </w:rPr>
        <w:t>14</w:t>
      </w:r>
      <w:r w:rsidRPr="00BF5CC0">
        <w:rPr>
          <w:sz w:val="24"/>
          <w:szCs w:val="24"/>
          <w:lang w:val="el-GR"/>
        </w:rPr>
        <w:t xml:space="preserve"> και 26 </w:t>
      </w:r>
      <w:proofErr w:type="spellStart"/>
      <w:r w:rsidRPr="00BF5CC0">
        <w:rPr>
          <w:sz w:val="24"/>
          <w:szCs w:val="24"/>
          <w:lang w:val="el-GR"/>
        </w:rPr>
        <w:t>εδ.α</w:t>
      </w:r>
      <w:proofErr w:type="spellEnd"/>
      <w:r w:rsidRPr="00BF5CC0">
        <w:rPr>
          <w:sz w:val="24"/>
          <w:szCs w:val="24"/>
          <w:lang w:val="el-GR"/>
        </w:rPr>
        <w:t xml:space="preserve">’ του </w:t>
      </w:r>
      <w:r w:rsidRPr="00BF5CC0">
        <w:rPr>
          <w:bCs/>
          <w:sz w:val="24"/>
          <w:szCs w:val="24"/>
          <w:lang w:val="el-GR"/>
        </w:rPr>
        <w:t xml:space="preserve">Διεθνούς Συμφώνου για τα Ατομικά και Πολιτικά Δικαιώματα και </w:t>
      </w:r>
      <w:r w:rsidRPr="00BF5CC0">
        <w:rPr>
          <w:iCs/>
          <w:sz w:val="24"/>
          <w:szCs w:val="24"/>
          <w:lang w:val="el-GR"/>
        </w:rPr>
        <w:t>τα ά</w:t>
      </w:r>
      <w:r w:rsidRPr="00BF5CC0">
        <w:rPr>
          <w:bCs/>
          <w:sz w:val="24"/>
          <w:szCs w:val="24"/>
          <w:lang w:val="el-GR"/>
        </w:rPr>
        <w:t xml:space="preserve">ρθρα </w:t>
      </w:r>
      <w:r w:rsidRPr="00BF5CC0">
        <w:rPr>
          <w:sz w:val="24"/>
          <w:szCs w:val="24"/>
          <w:lang w:val="el-GR"/>
        </w:rPr>
        <w:t xml:space="preserve">1 </w:t>
      </w:r>
      <w:proofErr w:type="spellStart"/>
      <w:r w:rsidRPr="00BF5CC0">
        <w:rPr>
          <w:sz w:val="24"/>
          <w:szCs w:val="24"/>
          <w:lang w:val="el-GR"/>
        </w:rPr>
        <w:t>εδ.α</w:t>
      </w:r>
      <w:proofErr w:type="spellEnd"/>
      <w:r w:rsidRPr="00BF5CC0">
        <w:rPr>
          <w:sz w:val="24"/>
          <w:szCs w:val="24"/>
          <w:lang w:val="el-GR"/>
        </w:rPr>
        <w:t xml:space="preserve">’ και </w:t>
      </w:r>
      <w:r w:rsidRPr="00BF5CC0">
        <w:rPr>
          <w:bCs/>
          <w:sz w:val="24"/>
          <w:szCs w:val="24"/>
          <w:lang w:val="el-GR"/>
        </w:rPr>
        <w:t>10 της</w:t>
      </w:r>
      <w:r w:rsidRPr="00BF5CC0">
        <w:rPr>
          <w:sz w:val="24"/>
          <w:szCs w:val="24"/>
          <w:lang w:val="el-GR"/>
        </w:rPr>
        <w:t xml:space="preserve"> </w:t>
      </w:r>
      <w:r w:rsidRPr="00BF5CC0">
        <w:rPr>
          <w:bCs/>
          <w:sz w:val="24"/>
          <w:szCs w:val="24"/>
          <w:lang w:val="el-GR"/>
        </w:rPr>
        <w:t xml:space="preserve">Οικουμενικής Διακήρυξης </w:t>
      </w:r>
      <w:r w:rsidR="005A6E56" w:rsidRPr="000051D8">
        <w:rPr>
          <w:bCs/>
          <w:sz w:val="24"/>
          <w:szCs w:val="24"/>
          <w:lang w:val="el-GR"/>
        </w:rPr>
        <w:t xml:space="preserve">του 1948 </w:t>
      </w:r>
      <w:r w:rsidRPr="000051D8">
        <w:rPr>
          <w:bCs/>
          <w:sz w:val="24"/>
          <w:szCs w:val="24"/>
          <w:lang w:val="el-GR"/>
        </w:rPr>
        <w:lastRenderedPageBreak/>
        <w:t>για τα Ανθρώπινα Δικαιώματα</w:t>
      </w:r>
      <w:r w:rsidR="005A6E56" w:rsidRPr="000051D8">
        <w:rPr>
          <w:bCs/>
          <w:sz w:val="24"/>
          <w:szCs w:val="24"/>
          <w:lang w:val="el-GR"/>
        </w:rPr>
        <w:t>, που υπερισχύουν του Εθνικού Δικαίου σύμφωνα με το άρθρο 28 παρ.1 του Συντάγματος</w:t>
      </w:r>
      <w:r w:rsidRPr="00BF5CC0">
        <w:rPr>
          <w:bCs/>
          <w:sz w:val="24"/>
          <w:szCs w:val="24"/>
          <w:lang w:val="el-GR"/>
        </w:rPr>
        <w:t>, και άρα είναι άκυρη σύμφωνα με το ά</w:t>
      </w:r>
      <w:r w:rsidR="00842A88">
        <w:rPr>
          <w:bCs/>
          <w:sz w:val="24"/>
          <w:szCs w:val="24"/>
          <w:lang w:val="el-GR"/>
        </w:rPr>
        <w:t>ρθρο 111 παρ.1 του Συντάγματος και τα</w:t>
      </w:r>
      <w:r w:rsidR="00842A88" w:rsidRPr="00842A88">
        <w:rPr>
          <w:bCs/>
          <w:sz w:val="24"/>
          <w:szCs w:val="24"/>
          <w:lang w:val="el-GR"/>
        </w:rPr>
        <w:t xml:space="preserve"> δικαστήρια</w:t>
      </w:r>
      <w:r w:rsidR="003B2F5B">
        <w:rPr>
          <w:bCs/>
          <w:sz w:val="24"/>
          <w:szCs w:val="24"/>
          <w:lang w:val="el-GR"/>
        </w:rPr>
        <w:t xml:space="preserve"> </w:t>
      </w:r>
      <w:r w:rsidR="003B2F5B" w:rsidRPr="002D23EC">
        <w:rPr>
          <w:bCs/>
          <w:sz w:val="24"/>
          <w:szCs w:val="24"/>
          <w:lang w:val="el-GR"/>
        </w:rPr>
        <w:t>(Δικαστές και Εισαγγελείς)</w:t>
      </w:r>
      <w:r w:rsidR="00842A88" w:rsidRPr="00842A88">
        <w:rPr>
          <w:bCs/>
          <w:sz w:val="24"/>
          <w:szCs w:val="24"/>
          <w:lang w:val="el-GR"/>
        </w:rPr>
        <w:t xml:space="preserve"> </w:t>
      </w:r>
      <w:r w:rsidR="007A44E2">
        <w:rPr>
          <w:b/>
          <w:bCs/>
          <w:sz w:val="24"/>
          <w:szCs w:val="24"/>
          <w:lang w:val="el-GR"/>
        </w:rPr>
        <w:t>υποχρεούνται να ΜΗΝ</w:t>
      </w:r>
      <w:r w:rsidR="00842A88" w:rsidRPr="00842A88">
        <w:rPr>
          <w:b/>
          <w:bCs/>
          <w:sz w:val="24"/>
          <w:szCs w:val="24"/>
          <w:lang w:val="el-GR"/>
        </w:rPr>
        <w:t xml:space="preserve"> εφαρμόζουν</w:t>
      </w:r>
      <w:r w:rsidR="00842A88" w:rsidRPr="00842A88">
        <w:rPr>
          <w:bCs/>
          <w:sz w:val="24"/>
          <w:szCs w:val="24"/>
          <w:lang w:val="el-GR"/>
        </w:rPr>
        <w:t xml:space="preserve"> νόμο που το περιεχόμενό του είναι αντίθετο προς το Σύνταγμα</w:t>
      </w:r>
      <w:r w:rsidR="00842A88">
        <w:rPr>
          <w:bCs/>
          <w:sz w:val="24"/>
          <w:szCs w:val="24"/>
          <w:lang w:val="el-GR"/>
        </w:rPr>
        <w:t xml:space="preserve"> (άρθρο 93 παρ.4 Σ.)</w:t>
      </w:r>
      <w:r w:rsidR="00842A88" w:rsidRPr="00842A88">
        <w:rPr>
          <w:bCs/>
          <w:sz w:val="24"/>
          <w:szCs w:val="24"/>
          <w:lang w:val="el-GR"/>
        </w:rPr>
        <w:t>.</w:t>
      </w:r>
    </w:p>
    <w:p w14:paraId="45C25B20" w14:textId="588651A6" w:rsidR="00604B2E" w:rsidRPr="00C4413E" w:rsidRDefault="00BF5CC0" w:rsidP="00D00B5A">
      <w:pPr>
        <w:spacing w:after="120" w:line="340" w:lineRule="atLeast"/>
        <w:jc w:val="both"/>
        <w:rPr>
          <w:bCs/>
          <w:sz w:val="24"/>
          <w:szCs w:val="24"/>
          <w:lang w:val="el-GR"/>
        </w:rPr>
      </w:pPr>
      <w:r w:rsidRPr="00C4413E">
        <w:rPr>
          <w:b/>
          <w:bCs/>
          <w:sz w:val="24"/>
          <w:szCs w:val="24"/>
          <w:lang w:val="el-GR"/>
        </w:rPr>
        <w:t xml:space="preserve">Επειδή </w:t>
      </w:r>
      <w:r w:rsidR="00003E61" w:rsidRPr="00C4413E">
        <w:rPr>
          <w:sz w:val="24"/>
          <w:szCs w:val="24"/>
          <w:lang w:val="el-GR"/>
        </w:rPr>
        <w:t xml:space="preserve">όλοι οι πολίτες έχουν τα ίδια δικαιώματα όπως αυτά </w:t>
      </w:r>
      <w:r w:rsidR="006164D1" w:rsidRPr="00C4413E">
        <w:rPr>
          <w:sz w:val="24"/>
          <w:szCs w:val="24"/>
          <w:lang w:val="el-GR"/>
        </w:rPr>
        <w:t xml:space="preserve">της Εννόμου Προστασίας (άρθρο 20 </w:t>
      </w:r>
      <w:r w:rsidR="00003E61" w:rsidRPr="00C4413E">
        <w:rPr>
          <w:sz w:val="24"/>
          <w:szCs w:val="24"/>
          <w:lang w:val="el-GR"/>
        </w:rPr>
        <w:t>Σ</w:t>
      </w:r>
      <w:r w:rsidR="006164D1" w:rsidRPr="00C4413E">
        <w:rPr>
          <w:sz w:val="24"/>
          <w:szCs w:val="24"/>
          <w:lang w:val="el-GR"/>
        </w:rPr>
        <w:t>.</w:t>
      </w:r>
      <w:r w:rsidR="00003E61" w:rsidRPr="00C4413E">
        <w:rPr>
          <w:sz w:val="24"/>
          <w:szCs w:val="24"/>
          <w:lang w:val="el-GR"/>
        </w:rPr>
        <w:t>) και του Φυσικού Δικαστή (άρθρο 8 Σ</w:t>
      </w:r>
      <w:r w:rsidR="006164D1" w:rsidRPr="00C4413E">
        <w:rPr>
          <w:sz w:val="24"/>
          <w:szCs w:val="24"/>
          <w:lang w:val="el-GR"/>
        </w:rPr>
        <w:t>.</w:t>
      </w:r>
      <w:r w:rsidR="00003E61" w:rsidRPr="00C4413E">
        <w:rPr>
          <w:sz w:val="24"/>
          <w:szCs w:val="24"/>
          <w:lang w:val="el-GR"/>
        </w:rPr>
        <w:t xml:space="preserve">), </w:t>
      </w:r>
      <w:r w:rsidRPr="00C4413E">
        <w:rPr>
          <w:bCs/>
          <w:sz w:val="24"/>
          <w:szCs w:val="24"/>
          <w:lang w:val="el-GR"/>
        </w:rPr>
        <w:t xml:space="preserve">δεν </w:t>
      </w:r>
      <w:r w:rsidR="00003E61" w:rsidRPr="00C4413E">
        <w:rPr>
          <w:bCs/>
          <w:sz w:val="24"/>
          <w:szCs w:val="24"/>
          <w:lang w:val="el-GR"/>
        </w:rPr>
        <w:t>είναι δυνατόν</w:t>
      </w:r>
      <w:r w:rsidRPr="00C4413E">
        <w:rPr>
          <w:bCs/>
          <w:sz w:val="24"/>
          <w:szCs w:val="24"/>
          <w:lang w:val="el-GR"/>
        </w:rPr>
        <w:t xml:space="preserve"> άλλων πολιτών οι μηνύσεις να αρχειοθετούνται και άλλων να προχωρούν σε άσκηση</w:t>
      </w:r>
      <w:r w:rsidR="00C4413E" w:rsidRPr="00C4413E">
        <w:rPr>
          <w:bCs/>
          <w:sz w:val="24"/>
          <w:szCs w:val="24"/>
          <w:lang w:val="el-GR"/>
        </w:rPr>
        <w:t xml:space="preserve"> ποινικής δίωξης, παραβιάζοντας</w:t>
      </w:r>
      <w:r w:rsidRPr="00C4413E">
        <w:rPr>
          <w:bCs/>
          <w:sz w:val="24"/>
          <w:szCs w:val="24"/>
          <w:lang w:val="el-GR"/>
        </w:rPr>
        <w:t xml:space="preserve"> </w:t>
      </w:r>
      <w:r w:rsidR="00C4413E" w:rsidRPr="00C4413E">
        <w:rPr>
          <w:bCs/>
          <w:sz w:val="24"/>
          <w:szCs w:val="24"/>
          <w:lang w:val="el-GR"/>
        </w:rPr>
        <w:t>το θεμελιώδες δικαίωμα</w:t>
      </w:r>
      <w:r w:rsidRPr="00C4413E">
        <w:rPr>
          <w:bCs/>
          <w:sz w:val="24"/>
          <w:szCs w:val="24"/>
          <w:lang w:val="el-GR"/>
        </w:rPr>
        <w:t xml:space="preserve"> σε δίκαιη δίκη, </w:t>
      </w:r>
      <w:r w:rsidR="00827790" w:rsidRPr="00C4413E">
        <w:rPr>
          <w:bCs/>
          <w:sz w:val="24"/>
          <w:szCs w:val="24"/>
          <w:lang w:val="el-GR"/>
        </w:rPr>
        <w:t xml:space="preserve">αφού κατ’ ουσία ματαιώνουν </w:t>
      </w:r>
      <w:r w:rsidRPr="00C4413E">
        <w:rPr>
          <w:bCs/>
          <w:sz w:val="24"/>
          <w:szCs w:val="24"/>
          <w:lang w:val="el-GR"/>
        </w:rPr>
        <w:t>το δικαίωμά τους σε δημόσια δίκη</w:t>
      </w:r>
      <w:r w:rsidR="00827790" w:rsidRPr="00C4413E">
        <w:rPr>
          <w:bCs/>
          <w:sz w:val="24"/>
          <w:szCs w:val="24"/>
          <w:lang w:val="el-GR"/>
        </w:rPr>
        <w:t xml:space="preserve"> από αναγνωρισμένο δικαστήριο στο οποίο θα μετέχουν ανεξάρτητοι δικαστές</w:t>
      </w:r>
      <w:r w:rsidRPr="00C4413E">
        <w:rPr>
          <w:bCs/>
          <w:sz w:val="24"/>
          <w:szCs w:val="24"/>
          <w:lang w:val="el-GR"/>
        </w:rPr>
        <w:t xml:space="preserve">, </w:t>
      </w:r>
      <w:r w:rsidR="00827790" w:rsidRPr="00C4413E">
        <w:rPr>
          <w:bCs/>
          <w:sz w:val="24"/>
          <w:szCs w:val="24"/>
          <w:lang w:val="el-GR"/>
        </w:rPr>
        <w:t>έχοντας συνήγορο, μάρτυρες και εξετάζοντας όλο το προσκομισθέν υλικό καθώς και το υλικό πο</w:t>
      </w:r>
      <w:r w:rsidR="007A44E2">
        <w:rPr>
          <w:bCs/>
          <w:sz w:val="24"/>
          <w:szCs w:val="24"/>
          <w:lang w:val="el-GR"/>
        </w:rPr>
        <w:t>υ θα προκύψει από τις μαρτυρίες,</w:t>
      </w:r>
      <w:r w:rsidR="00827790" w:rsidRPr="00C4413E">
        <w:rPr>
          <w:bCs/>
          <w:sz w:val="24"/>
          <w:szCs w:val="24"/>
          <w:lang w:val="el-GR"/>
        </w:rPr>
        <w:t xml:space="preserve"> </w:t>
      </w:r>
      <w:r w:rsidR="007A44E2">
        <w:rPr>
          <w:bCs/>
          <w:sz w:val="24"/>
          <w:szCs w:val="24"/>
          <w:lang w:val="el-GR"/>
        </w:rPr>
        <w:t>δ</w:t>
      </w:r>
      <w:r w:rsidR="00827790" w:rsidRPr="00C4413E">
        <w:rPr>
          <w:bCs/>
          <w:sz w:val="24"/>
          <w:szCs w:val="24"/>
          <w:lang w:val="el-GR"/>
        </w:rPr>
        <w:t>ικαίωμα το οποίο, σύμφωνα με το ίδιο το Σύνταγμα και το Διεθνές Δίκαιο, ΔΕΝ έχει την παραμικρή εξαίρεση ή προϋπόθεση όπως Έγκριση από Εισαγγελέα, Νομική Βάση κ</w:t>
      </w:r>
      <w:r w:rsidR="00E3677B" w:rsidRPr="00C4413E">
        <w:rPr>
          <w:bCs/>
          <w:sz w:val="24"/>
          <w:szCs w:val="24"/>
          <w:lang w:val="el-GR"/>
        </w:rPr>
        <w:t>.</w:t>
      </w:r>
      <w:r w:rsidR="00827790" w:rsidRPr="00C4413E">
        <w:rPr>
          <w:bCs/>
          <w:sz w:val="24"/>
          <w:szCs w:val="24"/>
          <w:lang w:val="el-GR"/>
        </w:rPr>
        <w:t>λπ.</w:t>
      </w:r>
      <w:r w:rsidR="005A6E56" w:rsidRPr="00C4413E">
        <w:rPr>
          <w:bCs/>
          <w:sz w:val="24"/>
          <w:szCs w:val="24"/>
          <w:lang w:val="el-GR"/>
        </w:rPr>
        <w:t xml:space="preserve">, </w:t>
      </w:r>
      <w:r w:rsidR="00024C91" w:rsidRPr="00C4413E">
        <w:rPr>
          <w:bCs/>
          <w:sz w:val="24"/>
          <w:szCs w:val="24"/>
          <w:lang w:val="el-GR"/>
        </w:rPr>
        <w:t xml:space="preserve">ενώ παραβιάζεται </w:t>
      </w:r>
      <w:r w:rsidR="005A6E56" w:rsidRPr="00C4413E">
        <w:rPr>
          <w:b/>
          <w:bCs/>
          <w:sz w:val="24"/>
          <w:szCs w:val="24"/>
          <w:lang w:val="el-GR"/>
        </w:rPr>
        <w:t>πρωτευόντως</w:t>
      </w:r>
      <w:r w:rsidRPr="00C4413E">
        <w:rPr>
          <w:b/>
          <w:bCs/>
          <w:sz w:val="24"/>
          <w:szCs w:val="24"/>
          <w:lang w:val="el-GR"/>
        </w:rPr>
        <w:t xml:space="preserve"> </w:t>
      </w:r>
      <w:r w:rsidR="00024C91" w:rsidRPr="00C4413E">
        <w:rPr>
          <w:b/>
          <w:bCs/>
          <w:sz w:val="24"/>
          <w:szCs w:val="24"/>
          <w:lang w:val="el-GR"/>
        </w:rPr>
        <w:t xml:space="preserve">η </w:t>
      </w:r>
      <w:r w:rsidRPr="00C4413E">
        <w:rPr>
          <w:b/>
          <w:bCs/>
          <w:sz w:val="24"/>
          <w:szCs w:val="24"/>
          <w:lang w:val="el-GR"/>
        </w:rPr>
        <w:t>αρχή της ισότητας</w:t>
      </w:r>
      <w:r w:rsidR="00024C91" w:rsidRPr="00C4413E">
        <w:rPr>
          <w:b/>
          <w:bCs/>
          <w:sz w:val="24"/>
          <w:szCs w:val="24"/>
          <w:lang w:val="el-GR"/>
        </w:rPr>
        <w:t xml:space="preserve"> </w:t>
      </w:r>
      <w:r w:rsidR="00E3677B" w:rsidRPr="00C4413E">
        <w:rPr>
          <w:b/>
          <w:bCs/>
          <w:sz w:val="24"/>
          <w:szCs w:val="24"/>
          <w:lang w:val="el-GR"/>
        </w:rPr>
        <w:t>και των ίσων δικαιωμάτων</w:t>
      </w:r>
      <w:r w:rsidRPr="00C4413E">
        <w:rPr>
          <w:bCs/>
          <w:sz w:val="24"/>
          <w:szCs w:val="24"/>
          <w:lang w:val="el-GR"/>
        </w:rPr>
        <w:t>.</w:t>
      </w:r>
    </w:p>
    <w:p w14:paraId="1B0EA60E" w14:textId="33F72845" w:rsidR="00604B2E" w:rsidRDefault="00BF5CC0" w:rsidP="00D00B5A">
      <w:pPr>
        <w:spacing w:after="120" w:line="340" w:lineRule="atLeast"/>
        <w:jc w:val="both"/>
        <w:rPr>
          <w:sz w:val="24"/>
          <w:szCs w:val="24"/>
          <w:lang w:val="el-GR"/>
        </w:rPr>
      </w:pPr>
      <w:r w:rsidRPr="00BF5CC0">
        <w:rPr>
          <w:b/>
          <w:bCs/>
          <w:sz w:val="24"/>
          <w:szCs w:val="24"/>
          <w:lang w:val="el-GR"/>
        </w:rPr>
        <w:t>Επειδή</w:t>
      </w:r>
      <w:r w:rsidR="00BE6102">
        <w:rPr>
          <w:bCs/>
          <w:sz w:val="24"/>
          <w:szCs w:val="24"/>
          <w:lang w:val="el-GR"/>
        </w:rPr>
        <w:t xml:space="preserve"> η αρχειοθέτηση</w:t>
      </w:r>
      <w:r w:rsidRPr="00BF5CC0">
        <w:rPr>
          <w:bCs/>
          <w:sz w:val="24"/>
          <w:szCs w:val="24"/>
          <w:lang w:val="el-GR"/>
        </w:rPr>
        <w:t xml:space="preserve"> μίας μήνυσης, λειτο</w:t>
      </w:r>
      <w:r w:rsidR="00BE6102">
        <w:rPr>
          <w:bCs/>
          <w:sz w:val="24"/>
          <w:szCs w:val="24"/>
          <w:lang w:val="el-GR"/>
        </w:rPr>
        <w:t>υργώντας ως οιονεί «αθώωση», βάζ</w:t>
      </w:r>
      <w:r w:rsidRPr="00BF5CC0">
        <w:rPr>
          <w:bCs/>
          <w:sz w:val="24"/>
          <w:szCs w:val="24"/>
          <w:lang w:val="el-GR"/>
        </w:rPr>
        <w:t xml:space="preserve">ει σε </w:t>
      </w:r>
      <w:r w:rsidRPr="00BF5CC0">
        <w:rPr>
          <w:b/>
          <w:bCs/>
          <w:sz w:val="24"/>
          <w:szCs w:val="24"/>
          <w:lang w:val="el-GR"/>
        </w:rPr>
        <w:t>ανώτερη</w:t>
      </w:r>
      <w:r w:rsidRPr="00BF5CC0">
        <w:rPr>
          <w:bCs/>
          <w:sz w:val="24"/>
          <w:szCs w:val="24"/>
          <w:lang w:val="el-GR"/>
        </w:rPr>
        <w:t xml:space="preserve"> θέση το μηνυόμενο πρόσωπο, κατά παράβαση της αρχής της ισότητας, το οποίο δεν θα κληθεί να υπερασπιστεί τ</w:t>
      </w:r>
      <w:r w:rsidR="005D6CBC">
        <w:rPr>
          <w:bCs/>
          <w:sz w:val="24"/>
          <w:szCs w:val="24"/>
          <w:lang w:val="el-GR"/>
        </w:rPr>
        <w:t>ον εαυτό του για το αδίκημα που</w:t>
      </w:r>
      <w:r w:rsidR="00BE6102">
        <w:rPr>
          <w:bCs/>
          <w:sz w:val="24"/>
          <w:szCs w:val="24"/>
          <w:lang w:val="el-GR"/>
        </w:rPr>
        <w:t xml:space="preserve"> μπορεί ν</w:t>
      </w:r>
      <w:r w:rsidRPr="00BF5CC0">
        <w:rPr>
          <w:bCs/>
          <w:sz w:val="24"/>
          <w:szCs w:val="24"/>
          <w:lang w:val="el-GR"/>
        </w:rPr>
        <w:t xml:space="preserve">α αποδειχθεί στο ακροατήριο, ενώπιον του φυσικού δικαστή, </w:t>
      </w:r>
      <w:r w:rsidRPr="00BE6102">
        <w:rPr>
          <w:bCs/>
          <w:sz w:val="24"/>
          <w:szCs w:val="24"/>
          <w:lang w:val="el-GR"/>
        </w:rPr>
        <w:t>ότι</w:t>
      </w:r>
      <w:r w:rsidRPr="00BF5CC0">
        <w:rPr>
          <w:bCs/>
          <w:sz w:val="24"/>
          <w:szCs w:val="24"/>
          <w:lang w:val="el-GR"/>
        </w:rPr>
        <w:t xml:space="preserve"> διέπραξε.</w:t>
      </w:r>
    </w:p>
    <w:p w14:paraId="6548CA8F" w14:textId="0807CDFF" w:rsidR="00604B2E" w:rsidRPr="00C4413E" w:rsidRDefault="00BF5CC0" w:rsidP="00D00B5A">
      <w:pPr>
        <w:spacing w:after="120" w:line="340" w:lineRule="atLeast"/>
        <w:jc w:val="both"/>
        <w:rPr>
          <w:sz w:val="24"/>
          <w:szCs w:val="24"/>
          <w:lang w:val="el-GR"/>
        </w:rPr>
      </w:pPr>
      <w:r w:rsidRPr="00BF5CC0">
        <w:rPr>
          <w:b/>
          <w:bCs/>
          <w:sz w:val="24"/>
          <w:szCs w:val="24"/>
          <w:lang w:val="el-GR"/>
        </w:rPr>
        <w:t>Επειδή</w:t>
      </w:r>
      <w:r w:rsidRPr="00BF5CC0">
        <w:rPr>
          <w:bCs/>
          <w:sz w:val="24"/>
          <w:szCs w:val="24"/>
          <w:lang w:val="el-GR"/>
        </w:rPr>
        <w:t xml:space="preserve"> η μήνυση ή αναφορά </w:t>
      </w:r>
      <w:r w:rsidR="00024C91" w:rsidRPr="00C4413E">
        <w:rPr>
          <w:bCs/>
          <w:sz w:val="24"/>
          <w:szCs w:val="24"/>
          <w:lang w:val="el-GR"/>
        </w:rPr>
        <w:t xml:space="preserve">πρέπει να εξεταστεί στην ουσία της και να συλλεχθούν όλα τα απαραίτητα δεδομένα για να ανακαλυφθεί η πραγματική αλήθεια, δεν μπορεί να τεθεί </w:t>
      </w:r>
      <w:r w:rsidRPr="00C4413E">
        <w:rPr>
          <w:bCs/>
          <w:sz w:val="24"/>
          <w:szCs w:val="24"/>
          <w:lang w:val="el-GR"/>
        </w:rPr>
        <w:t>ζήτημα αοριστίας ή αδυναμίας δικαστικής εκτίμησης, διότι ο αρμόδιος εισαγγελέας διά του ανακριτή του προανακριτικού γραφείου του αρμόδιου Πρωτοδικεί</w:t>
      </w:r>
      <w:r w:rsidR="007A44E2">
        <w:rPr>
          <w:bCs/>
          <w:sz w:val="24"/>
          <w:szCs w:val="24"/>
          <w:lang w:val="el-GR"/>
        </w:rPr>
        <w:t>ου δύναται να με</w:t>
      </w:r>
      <w:r w:rsidRPr="00C4413E">
        <w:rPr>
          <w:bCs/>
          <w:sz w:val="24"/>
          <w:szCs w:val="24"/>
          <w:lang w:val="el-GR"/>
        </w:rPr>
        <w:t xml:space="preserve"> καλέσει για δι</w:t>
      </w:r>
      <w:r w:rsidR="009A0F67">
        <w:rPr>
          <w:bCs/>
          <w:sz w:val="24"/>
          <w:szCs w:val="24"/>
          <w:lang w:val="el-GR"/>
        </w:rPr>
        <w:t>ευκρινίσεις, ώστε να προσέλθουμε με το δικηγόρο μας</w:t>
      </w:r>
      <w:r w:rsidRPr="00C4413E">
        <w:rPr>
          <w:bCs/>
          <w:sz w:val="24"/>
          <w:szCs w:val="24"/>
          <w:lang w:val="el-GR"/>
        </w:rPr>
        <w:t xml:space="preserve"> για </w:t>
      </w:r>
      <w:r w:rsidRPr="00C4413E">
        <w:rPr>
          <w:b/>
          <w:bCs/>
          <w:sz w:val="24"/>
          <w:szCs w:val="24"/>
          <w:lang w:val="el-GR"/>
        </w:rPr>
        <w:t>κάθε</w:t>
      </w:r>
      <w:r w:rsidRPr="00C4413E">
        <w:rPr>
          <w:bCs/>
          <w:sz w:val="24"/>
          <w:szCs w:val="24"/>
          <w:lang w:val="el-GR"/>
        </w:rPr>
        <w:t xml:space="preserve"> διευκρίνιση</w:t>
      </w:r>
      <w:r w:rsidR="00024C91" w:rsidRPr="00C4413E">
        <w:rPr>
          <w:bCs/>
          <w:sz w:val="24"/>
          <w:szCs w:val="24"/>
          <w:lang w:val="el-GR"/>
        </w:rPr>
        <w:t xml:space="preserve"> στο αρχικό στάδιο της διερεύνησης της υπόθεσης ΠΡΙΝ αυτή καταλήξει στο ακροατήριο, όπου </w:t>
      </w:r>
      <w:r w:rsidR="00024C91" w:rsidRPr="002D23EC">
        <w:rPr>
          <w:bCs/>
          <w:sz w:val="24"/>
          <w:szCs w:val="24"/>
          <w:lang w:val="el-GR"/>
        </w:rPr>
        <w:t>ανεξάρτητοι δικαστές</w:t>
      </w:r>
      <w:r w:rsidR="00024C91" w:rsidRPr="00C4413E">
        <w:rPr>
          <w:bCs/>
          <w:sz w:val="24"/>
          <w:szCs w:val="24"/>
          <w:lang w:val="el-GR"/>
        </w:rPr>
        <w:t xml:space="preserve"> θα αποδώσουν δικαιοσύνη</w:t>
      </w:r>
      <w:r w:rsidR="00E3677B" w:rsidRPr="00C4413E">
        <w:rPr>
          <w:bCs/>
          <w:sz w:val="24"/>
          <w:szCs w:val="24"/>
          <w:lang w:val="el-GR"/>
        </w:rPr>
        <w:t xml:space="preserve"> </w:t>
      </w:r>
      <w:r w:rsidR="006164D1" w:rsidRPr="00C4413E">
        <w:rPr>
          <w:bCs/>
          <w:sz w:val="24"/>
          <w:szCs w:val="24"/>
          <w:lang w:val="el-GR"/>
        </w:rPr>
        <w:t>(άρθρο 87</w:t>
      </w:r>
      <w:r w:rsidR="007A44E2">
        <w:rPr>
          <w:bCs/>
          <w:sz w:val="24"/>
          <w:szCs w:val="24"/>
          <w:lang w:val="el-GR"/>
        </w:rPr>
        <w:t xml:space="preserve"> </w:t>
      </w:r>
      <w:r w:rsidR="00E3677B" w:rsidRPr="00C4413E">
        <w:rPr>
          <w:bCs/>
          <w:sz w:val="24"/>
          <w:szCs w:val="24"/>
          <w:lang w:val="el-GR"/>
        </w:rPr>
        <w:t>Σ.)</w:t>
      </w:r>
      <w:r w:rsidRPr="00C4413E">
        <w:rPr>
          <w:bCs/>
          <w:sz w:val="24"/>
          <w:szCs w:val="24"/>
          <w:lang w:val="el-GR"/>
        </w:rPr>
        <w:t>.</w:t>
      </w:r>
    </w:p>
    <w:p w14:paraId="61E10690" w14:textId="381129BA" w:rsidR="00604B2E" w:rsidRDefault="00BF5CC0" w:rsidP="00D00B5A">
      <w:pPr>
        <w:spacing w:after="120" w:line="340" w:lineRule="atLeast"/>
        <w:jc w:val="both"/>
        <w:rPr>
          <w:sz w:val="24"/>
          <w:szCs w:val="24"/>
          <w:lang w:val="el-GR"/>
        </w:rPr>
      </w:pPr>
      <w:r w:rsidRPr="00BF5CC0">
        <w:rPr>
          <w:b/>
          <w:bCs/>
          <w:sz w:val="24"/>
          <w:szCs w:val="24"/>
          <w:lang w:val="el-GR"/>
        </w:rPr>
        <w:t>Επειδή</w:t>
      </w:r>
      <w:r w:rsidRPr="00BF5CC0">
        <w:rPr>
          <w:bCs/>
          <w:sz w:val="24"/>
          <w:szCs w:val="24"/>
          <w:lang w:val="el-GR"/>
        </w:rPr>
        <w:t xml:space="preserve"> με βάση την αρχή της ισότητα</w:t>
      </w:r>
      <w:r w:rsidR="009A0F67">
        <w:rPr>
          <w:bCs/>
          <w:sz w:val="24"/>
          <w:szCs w:val="24"/>
          <w:lang w:val="el-GR"/>
        </w:rPr>
        <w:t>ς και το θεμελιώδες δικαίωμά μας</w:t>
      </w:r>
      <w:r w:rsidRPr="00BF5CC0">
        <w:rPr>
          <w:bCs/>
          <w:sz w:val="24"/>
          <w:szCs w:val="24"/>
          <w:lang w:val="el-GR"/>
        </w:rPr>
        <w:t xml:space="preserve"> σε δίκαιη δίκη, </w:t>
      </w:r>
      <w:r w:rsidR="009A0F67">
        <w:rPr>
          <w:bCs/>
          <w:sz w:val="24"/>
          <w:szCs w:val="24"/>
          <w:lang w:val="el-GR"/>
        </w:rPr>
        <w:t>νομιμοποιούμαστε</w:t>
      </w:r>
      <w:r w:rsidRPr="00BF5CC0">
        <w:rPr>
          <w:bCs/>
          <w:sz w:val="24"/>
          <w:szCs w:val="24"/>
          <w:lang w:val="el-GR"/>
        </w:rPr>
        <w:t xml:space="preserve"> στην παράσταση προς υποστήριξη της κατηγορίας, καθώς το αδίκημα </w:t>
      </w:r>
      <w:r w:rsidRPr="00BF5CC0">
        <w:rPr>
          <w:b/>
          <w:bCs/>
          <w:sz w:val="24"/>
          <w:szCs w:val="24"/>
          <w:lang w:val="el-GR"/>
        </w:rPr>
        <w:t>δεν</w:t>
      </w:r>
      <w:r w:rsidRPr="00BF5CC0">
        <w:rPr>
          <w:bCs/>
          <w:sz w:val="24"/>
          <w:szCs w:val="24"/>
          <w:lang w:val="el-GR"/>
        </w:rPr>
        <w:t xml:space="preserve"> στρέφεται κατά της υπόστασης του κράτους, αλλά κατά συγκεκριμένων φυσικών προσώπων και ήδη δικαστικών λειτουργών, οι οποίοι κατέλυσαν το Σύνταγμα και το δημοκρατικό πολίτευμα, παραβιάζοντας τον νόμο και ήδη τον υπέρτατο Νόμο του κράτους, που είναι το Σύνταγμα και παράλληλα τον εκλογικό νόμο, όπως ισχύει σύμφωνα με το ΠΔ 26/2012.</w:t>
      </w:r>
    </w:p>
    <w:p w14:paraId="3F046DD7" w14:textId="0EAA763B" w:rsidR="00604B2E" w:rsidRPr="00C4413E" w:rsidRDefault="00BF5CC0" w:rsidP="00D00B5A">
      <w:pPr>
        <w:spacing w:after="120" w:line="340" w:lineRule="atLeast"/>
        <w:jc w:val="both"/>
        <w:rPr>
          <w:sz w:val="24"/>
          <w:szCs w:val="24"/>
          <w:lang w:val="el-GR"/>
        </w:rPr>
      </w:pPr>
      <w:r w:rsidRPr="00BF5CC0">
        <w:rPr>
          <w:b/>
          <w:bCs/>
          <w:sz w:val="24"/>
          <w:szCs w:val="24"/>
          <w:lang w:val="el-GR"/>
        </w:rPr>
        <w:t>Επειδή</w:t>
      </w:r>
      <w:r w:rsidRPr="00BF5CC0">
        <w:rPr>
          <w:bCs/>
          <w:sz w:val="24"/>
          <w:szCs w:val="24"/>
          <w:lang w:val="el-GR"/>
        </w:rPr>
        <w:t xml:space="preserve"> διά των αποφάσεων 9/2025 και 10/2025 των μηνυομένων ως δ</w:t>
      </w:r>
      <w:r w:rsidR="00B51224">
        <w:rPr>
          <w:bCs/>
          <w:sz w:val="24"/>
          <w:szCs w:val="24"/>
          <w:lang w:val="el-GR"/>
        </w:rPr>
        <w:t>ικαστών, αφήνεται να λειτουργεί</w:t>
      </w:r>
      <w:r w:rsidR="00BD6AD3">
        <w:rPr>
          <w:bCs/>
          <w:sz w:val="24"/>
          <w:szCs w:val="24"/>
          <w:lang w:val="el-GR"/>
        </w:rPr>
        <w:t xml:space="preserve"> </w:t>
      </w:r>
      <w:r w:rsidRPr="00BF5CC0">
        <w:rPr>
          <w:bCs/>
          <w:sz w:val="24"/>
          <w:szCs w:val="24"/>
          <w:lang w:val="el-GR"/>
        </w:rPr>
        <w:t>παράνομα η Βουλή των Ελλήνων</w:t>
      </w:r>
      <w:r w:rsidR="00BD6AD3">
        <w:rPr>
          <w:bCs/>
          <w:sz w:val="24"/>
          <w:szCs w:val="24"/>
          <w:lang w:val="el-GR"/>
        </w:rPr>
        <w:t xml:space="preserve"> με 297 αντί για 300 βουλευτές</w:t>
      </w:r>
      <w:r w:rsidRPr="00BF5CC0">
        <w:rPr>
          <w:bCs/>
          <w:sz w:val="24"/>
          <w:szCs w:val="24"/>
          <w:lang w:val="el-GR"/>
        </w:rPr>
        <w:t xml:space="preserve">, με αποτέλεσμα να επηρεάζεται η ζωή όλων ημών των Ελλήνων πολιτών, καθώς προσβάλλεται όχι μόνο το εκλογικό δικαίωμα των Ελλήνων ως ψηφοφόρων, αλλά προσβάλλονται τα ατομικά και κοινωνικά μας δικαιώματα, με το να </w:t>
      </w:r>
      <w:r w:rsidR="00BD6AD3">
        <w:rPr>
          <w:bCs/>
          <w:sz w:val="24"/>
          <w:szCs w:val="24"/>
          <w:lang w:val="el-GR"/>
        </w:rPr>
        <w:t>λειτουργεί εφεξής</w:t>
      </w:r>
      <w:r w:rsidRPr="00BF5CC0">
        <w:rPr>
          <w:bCs/>
          <w:sz w:val="24"/>
          <w:szCs w:val="24"/>
          <w:lang w:val="el-GR"/>
        </w:rPr>
        <w:t xml:space="preserve"> μια παράνομη βουλή </w:t>
      </w:r>
      <w:r w:rsidR="00BD6AD3">
        <w:rPr>
          <w:bCs/>
          <w:sz w:val="24"/>
          <w:szCs w:val="24"/>
          <w:lang w:val="el-GR"/>
        </w:rPr>
        <w:t>που</w:t>
      </w:r>
      <w:r w:rsidRPr="00BF5CC0">
        <w:rPr>
          <w:bCs/>
          <w:sz w:val="24"/>
          <w:szCs w:val="24"/>
          <w:lang w:val="el-GR"/>
        </w:rPr>
        <w:t xml:space="preserve"> νομοθετεί</w:t>
      </w:r>
      <w:r w:rsidR="00623439">
        <w:rPr>
          <w:bCs/>
          <w:sz w:val="24"/>
          <w:szCs w:val="24"/>
          <w:lang w:val="el-GR"/>
        </w:rPr>
        <w:t xml:space="preserve"> </w:t>
      </w:r>
      <w:r w:rsidR="00623439">
        <w:rPr>
          <w:bCs/>
          <w:sz w:val="24"/>
          <w:szCs w:val="24"/>
          <w:lang w:val="el-GR"/>
        </w:rPr>
        <w:lastRenderedPageBreak/>
        <w:t>και</w:t>
      </w:r>
      <w:r w:rsidR="007A44E2">
        <w:rPr>
          <w:bCs/>
          <w:sz w:val="24"/>
          <w:szCs w:val="24"/>
          <w:lang w:val="el-GR"/>
        </w:rPr>
        <w:t xml:space="preserve"> οι</w:t>
      </w:r>
      <w:r w:rsidR="00623439">
        <w:rPr>
          <w:bCs/>
          <w:sz w:val="24"/>
          <w:szCs w:val="24"/>
          <w:lang w:val="el-GR"/>
        </w:rPr>
        <w:t xml:space="preserve"> νόμοι αυτής να είναι </w:t>
      </w:r>
      <w:r w:rsidR="00623439">
        <w:rPr>
          <w:b/>
          <w:sz w:val="24"/>
          <w:szCs w:val="24"/>
          <w:lang w:val="el-GR"/>
        </w:rPr>
        <w:t xml:space="preserve">ΑΚΥΡΟΙ </w:t>
      </w:r>
      <w:r w:rsidR="00623439">
        <w:rPr>
          <w:bCs/>
          <w:sz w:val="24"/>
          <w:szCs w:val="24"/>
          <w:lang w:val="el-GR"/>
        </w:rPr>
        <w:t>μαζί με όλες τις Διοικητικές και Δικαστικές Αποφάσεις που στηρίζονται στους ΑΚΥΡΟΥΣ αυτούς νόμους</w:t>
      </w:r>
      <w:r w:rsidR="00623439" w:rsidRPr="00C4413E">
        <w:rPr>
          <w:bCs/>
          <w:sz w:val="24"/>
          <w:szCs w:val="24"/>
          <w:lang w:val="el-GR"/>
        </w:rPr>
        <w:t xml:space="preserve">, </w:t>
      </w:r>
      <w:r w:rsidR="00311308" w:rsidRPr="00C4413E">
        <w:rPr>
          <w:bCs/>
          <w:sz w:val="24"/>
          <w:szCs w:val="24"/>
          <w:lang w:val="el-GR"/>
        </w:rPr>
        <w:t>προκαλώντας χαοτικό πρόβλημα στην εύρυθμη λειτουργία του κράτους και μελλοντικές ακυρώσεις και ε</w:t>
      </w:r>
      <w:r w:rsidR="00C4413E" w:rsidRPr="00C4413E">
        <w:rPr>
          <w:bCs/>
          <w:sz w:val="24"/>
          <w:szCs w:val="24"/>
          <w:lang w:val="el-GR"/>
        </w:rPr>
        <w:t>παναλήψεις δικών και αποφάσεων.</w:t>
      </w:r>
    </w:p>
    <w:p w14:paraId="3EE1BA8D" w14:textId="258DA626" w:rsidR="00604B2E" w:rsidRDefault="00BF5CC0" w:rsidP="00D00B5A">
      <w:pPr>
        <w:spacing w:after="120" w:line="340" w:lineRule="atLeast"/>
        <w:jc w:val="both"/>
        <w:rPr>
          <w:sz w:val="24"/>
          <w:szCs w:val="24"/>
          <w:lang w:val="el-GR"/>
        </w:rPr>
      </w:pPr>
      <w:r w:rsidRPr="00BF5CC0">
        <w:rPr>
          <w:b/>
          <w:bCs/>
          <w:sz w:val="24"/>
          <w:szCs w:val="24"/>
          <w:lang w:val="el-GR"/>
        </w:rPr>
        <w:t>Επειδή</w:t>
      </w:r>
      <w:r w:rsidRPr="00BF5CC0">
        <w:rPr>
          <w:bCs/>
          <w:sz w:val="24"/>
          <w:szCs w:val="24"/>
          <w:lang w:val="el-GR"/>
        </w:rPr>
        <w:t xml:space="preserve"> λόγω των ανωτέρω παραβιάσεων η παρ.3 του άρθρου 43 ΚΠΔ</w:t>
      </w:r>
      <w:r w:rsidR="005A6E56">
        <w:rPr>
          <w:bCs/>
          <w:sz w:val="24"/>
          <w:szCs w:val="24"/>
          <w:lang w:val="el-GR"/>
        </w:rPr>
        <w:t xml:space="preserve"> </w:t>
      </w:r>
      <w:r w:rsidR="005A6E56" w:rsidRPr="00B51224">
        <w:rPr>
          <w:sz w:val="24"/>
          <w:szCs w:val="24"/>
          <w:lang w:val="el-GR"/>
        </w:rPr>
        <w:t>(ομοίως αντίστοιχα και η παρ.2 του άρθρου 51 ΚΠΔ)</w:t>
      </w:r>
      <w:r w:rsidR="00595103" w:rsidRPr="00B51224">
        <w:rPr>
          <w:bCs/>
          <w:sz w:val="24"/>
          <w:szCs w:val="24"/>
          <w:lang w:val="el-GR"/>
        </w:rPr>
        <w:t xml:space="preserve"> είναι αντίθετη σ</w:t>
      </w:r>
      <w:r w:rsidRPr="00B51224">
        <w:rPr>
          <w:bCs/>
          <w:sz w:val="24"/>
          <w:szCs w:val="24"/>
          <w:lang w:val="el-GR"/>
        </w:rPr>
        <w:t>το Σύνταγμα</w:t>
      </w:r>
      <w:r w:rsidR="00595103" w:rsidRPr="00B51224">
        <w:rPr>
          <w:bCs/>
          <w:sz w:val="24"/>
          <w:szCs w:val="24"/>
          <w:lang w:val="el-GR"/>
        </w:rPr>
        <w:t>, και βέβαια και κάθε άλλη διάταξη του ΚΠΔ</w:t>
      </w:r>
      <w:r w:rsidR="00595103" w:rsidRPr="00B51224">
        <w:rPr>
          <w:rFonts w:ascii="Arial" w:hAnsi="Arial" w:cs="Arial"/>
          <w:lang w:val="el-GR"/>
        </w:rPr>
        <w:t xml:space="preserve"> </w:t>
      </w:r>
      <w:r w:rsidR="00595103" w:rsidRPr="00B51224">
        <w:rPr>
          <w:bCs/>
          <w:sz w:val="24"/>
          <w:szCs w:val="24"/>
          <w:lang w:val="el-GR"/>
        </w:rPr>
        <w:t xml:space="preserve">που τελεί υπό την αίρεση και προϋπόθεση αυτής, </w:t>
      </w:r>
      <w:r w:rsidRPr="00B51224">
        <w:rPr>
          <w:bCs/>
          <w:sz w:val="24"/>
          <w:szCs w:val="24"/>
          <w:lang w:val="el-GR"/>
        </w:rPr>
        <w:t>και άρα σύμφωνα με το άρθρο 111 παρ.1 Σ. καταργείται από την έναρξη της ισχύος της.</w:t>
      </w:r>
    </w:p>
    <w:p w14:paraId="37C78910" w14:textId="28E27BF8" w:rsidR="000306BD" w:rsidRPr="000306BD" w:rsidRDefault="000306BD" w:rsidP="00D00B5A">
      <w:pPr>
        <w:spacing w:after="120" w:line="340" w:lineRule="atLeast"/>
        <w:jc w:val="both"/>
        <w:rPr>
          <w:sz w:val="24"/>
          <w:szCs w:val="24"/>
          <w:lang w:val="el-GR"/>
        </w:rPr>
      </w:pPr>
      <w:r>
        <w:rPr>
          <w:b/>
          <w:bCs/>
          <w:sz w:val="24"/>
          <w:szCs w:val="24"/>
          <w:lang w:val="el-GR"/>
        </w:rPr>
        <w:t xml:space="preserve">Επειδή </w:t>
      </w:r>
      <w:r w:rsidRPr="000306BD">
        <w:rPr>
          <w:bCs/>
          <w:sz w:val="24"/>
          <w:szCs w:val="24"/>
          <w:lang w:val="el-GR"/>
        </w:rPr>
        <w:t xml:space="preserve">σύμφωνα με το </w:t>
      </w:r>
      <w:r w:rsidRPr="000306BD">
        <w:rPr>
          <w:sz w:val="24"/>
          <w:szCs w:val="24"/>
          <w:lang w:val="el-GR"/>
        </w:rPr>
        <w:t>άρθρο 87 παρ.1 του Συντάγματος</w:t>
      </w:r>
      <w:r w:rsidRPr="000306BD">
        <w:rPr>
          <w:bCs/>
          <w:sz w:val="24"/>
          <w:szCs w:val="24"/>
          <w:lang w:val="el-GR"/>
        </w:rPr>
        <w:t xml:space="preserve">, </w:t>
      </w:r>
      <w:r w:rsidRPr="006D70C0">
        <w:rPr>
          <w:bCs/>
          <w:i/>
          <w:sz w:val="24"/>
          <w:szCs w:val="24"/>
          <w:lang w:val="el-GR"/>
        </w:rPr>
        <w:t>«Η δικαιοσύνη απονέμεται από δικαστήρια συγκροτούμενα από τακτικούς δικαστές, που απολαμβάνουν λειτουργική και προσωπική ανεξαρτησία.»</w:t>
      </w:r>
      <w:r w:rsidRPr="000306BD">
        <w:rPr>
          <w:bCs/>
          <w:sz w:val="24"/>
          <w:szCs w:val="24"/>
          <w:lang w:val="el-GR"/>
        </w:rPr>
        <w:t xml:space="preserve">, και επομένως </w:t>
      </w:r>
      <w:r w:rsidRPr="006D70C0">
        <w:rPr>
          <w:b/>
          <w:bCs/>
          <w:sz w:val="24"/>
          <w:szCs w:val="24"/>
          <w:lang w:val="el-GR"/>
        </w:rPr>
        <w:t xml:space="preserve">δεν </w:t>
      </w:r>
      <w:r w:rsidRPr="006D70C0">
        <w:rPr>
          <w:bCs/>
          <w:sz w:val="24"/>
          <w:szCs w:val="24"/>
          <w:lang w:val="el-GR"/>
        </w:rPr>
        <w:t>απονέμεται από τον Εισαγγελέα</w:t>
      </w:r>
      <w:r w:rsidRPr="000306BD">
        <w:rPr>
          <w:bCs/>
          <w:sz w:val="24"/>
          <w:szCs w:val="24"/>
          <w:lang w:val="el-GR"/>
        </w:rPr>
        <w:t>.</w:t>
      </w:r>
    </w:p>
    <w:p w14:paraId="105FE9FB" w14:textId="35560774" w:rsidR="00604B2E" w:rsidRPr="008F2F8B" w:rsidRDefault="00BF5CC0" w:rsidP="00D00B5A">
      <w:pPr>
        <w:spacing w:after="120" w:line="340" w:lineRule="atLeast"/>
        <w:jc w:val="both"/>
        <w:rPr>
          <w:strike/>
          <w:sz w:val="24"/>
          <w:szCs w:val="24"/>
          <w:lang w:val="el-GR"/>
        </w:rPr>
      </w:pPr>
      <w:r w:rsidRPr="00C4413E">
        <w:rPr>
          <w:b/>
          <w:sz w:val="24"/>
          <w:szCs w:val="24"/>
          <w:lang w:val="el-GR"/>
        </w:rPr>
        <w:t>Επειδή</w:t>
      </w:r>
      <w:r w:rsidRPr="00C4413E">
        <w:rPr>
          <w:sz w:val="24"/>
          <w:szCs w:val="24"/>
          <w:lang w:val="el-GR"/>
        </w:rPr>
        <w:t xml:space="preserve"> ο εισαγγελέας, </w:t>
      </w:r>
      <w:r w:rsidR="00311308" w:rsidRPr="00C4413E">
        <w:rPr>
          <w:sz w:val="24"/>
          <w:szCs w:val="24"/>
          <w:lang w:val="el-GR"/>
        </w:rPr>
        <w:t xml:space="preserve">ΔΕΝ είναι δικαστής και συνεπώς ΔΕΝ μπορεί να κρίνει και ΟΥΤΕ κάτι τέτοιο περιλαμβάνεται στα καθήκοντά του σύμφωνα και με το νόμο 4938/2022 (ΚΟΔΚΔΛ) και </w:t>
      </w:r>
      <w:r w:rsidRPr="00C4413E">
        <w:rPr>
          <w:sz w:val="24"/>
          <w:szCs w:val="24"/>
          <w:lang w:val="el-GR"/>
        </w:rPr>
        <w:t xml:space="preserve">ναι μεν είναι απαραίτητο όργανο της απονομής της ποινικής δικαιοσύνης, πλην όμως, </w:t>
      </w:r>
      <w:r w:rsidRPr="00C4413E">
        <w:rPr>
          <w:b/>
          <w:sz w:val="24"/>
          <w:szCs w:val="24"/>
          <w:lang w:val="el-GR"/>
        </w:rPr>
        <w:t>δεν</w:t>
      </w:r>
      <w:r w:rsidRPr="00C4413E">
        <w:rPr>
          <w:sz w:val="24"/>
          <w:szCs w:val="24"/>
          <w:lang w:val="el-GR"/>
        </w:rPr>
        <w:t xml:space="preserve"> απονέμει ο ίδιος δικαιοσύνη, εφόσον το έργο</w:t>
      </w:r>
      <w:r w:rsidR="00897462" w:rsidRPr="00C4413E">
        <w:rPr>
          <w:sz w:val="24"/>
          <w:szCs w:val="24"/>
          <w:lang w:val="el-GR"/>
        </w:rPr>
        <w:t xml:space="preserve"> αυτό αναθέτει ρητά το άρθρο 87</w:t>
      </w:r>
      <w:r w:rsidRPr="00C4413E">
        <w:rPr>
          <w:sz w:val="24"/>
          <w:szCs w:val="24"/>
          <w:lang w:val="el-GR"/>
        </w:rPr>
        <w:t xml:space="preserve"> παρ.1 Σ. στα </w:t>
      </w:r>
      <w:r w:rsidR="008F2F8B" w:rsidRPr="00C4413E">
        <w:rPr>
          <w:sz w:val="24"/>
          <w:szCs w:val="24"/>
          <w:lang w:val="el-GR"/>
        </w:rPr>
        <w:t xml:space="preserve">αναγνωρισμένα δικαστήρια </w:t>
      </w:r>
      <w:r w:rsidRPr="00C4413E">
        <w:rPr>
          <w:sz w:val="24"/>
          <w:szCs w:val="24"/>
          <w:lang w:val="el-GR"/>
        </w:rPr>
        <w:t xml:space="preserve">συγκροτούμενα από </w:t>
      </w:r>
      <w:r w:rsidR="008F2F8B" w:rsidRPr="00C4413E">
        <w:rPr>
          <w:sz w:val="24"/>
          <w:szCs w:val="24"/>
          <w:lang w:val="el-GR"/>
        </w:rPr>
        <w:t xml:space="preserve">ανεξάρτητους </w:t>
      </w:r>
      <w:r w:rsidRPr="00C4413E">
        <w:rPr>
          <w:sz w:val="24"/>
          <w:szCs w:val="24"/>
          <w:lang w:val="el-GR"/>
        </w:rPr>
        <w:t xml:space="preserve">τακτικούς -κατά κανόνα- δικαστές </w:t>
      </w:r>
      <w:r w:rsidR="00311308" w:rsidRPr="00C4413E">
        <w:rPr>
          <w:sz w:val="24"/>
          <w:szCs w:val="24"/>
          <w:lang w:val="el-GR"/>
        </w:rPr>
        <w:t xml:space="preserve">οι οποία αποφασίσουν σε ανοιχτές συνεδριάσεις </w:t>
      </w:r>
      <w:r w:rsidR="008F2F8B" w:rsidRPr="00C4413E">
        <w:rPr>
          <w:sz w:val="24"/>
          <w:szCs w:val="24"/>
          <w:lang w:val="el-GR"/>
        </w:rPr>
        <w:t xml:space="preserve">και όχι εν </w:t>
      </w:r>
      <w:proofErr w:type="spellStart"/>
      <w:r w:rsidR="008F2F8B" w:rsidRPr="00C4413E">
        <w:rPr>
          <w:sz w:val="24"/>
          <w:szCs w:val="24"/>
          <w:lang w:val="el-GR"/>
        </w:rPr>
        <w:t>κρυπτώ</w:t>
      </w:r>
      <w:proofErr w:type="spellEnd"/>
      <w:r w:rsidR="008F2F8B" w:rsidRPr="00C4413E">
        <w:rPr>
          <w:sz w:val="24"/>
          <w:szCs w:val="24"/>
          <w:lang w:val="el-GR"/>
        </w:rPr>
        <w:t xml:space="preserve"> και </w:t>
      </w:r>
      <w:proofErr w:type="spellStart"/>
      <w:r w:rsidR="008F2F8B" w:rsidRPr="00C4413E">
        <w:rPr>
          <w:sz w:val="24"/>
          <w:szCs w:val="24"/>
          <w:lang w:val="el-GR"/>
        </w:rPr>
        <w:t>παραβύστω</w:t>
      </w:r>
      <w:proofErr w:type="spellEnd"/>
      <w:r w:rsidR="008F2F8B" w:rsidRPr="00C4413E">
        <w:rPr>
          <w:sz w:val="24"/>
          <w:szCs w:val="24"/>
          <w:lang w:val="el-GR"/>
        </w:rPr>
        <w:t xml:space="preserve"> στα γραφεία τους ή αλλο</w:t>
      </w:r>
      <w:r w:rsidR="00C4413E">
        <w:rPr>
          <w:sz w:val="24"/>
          <w:szCs w:val="24"/>
          <w:lang w:val="el-GR"/>
        </w:rPr>
        <w:t>ύ.</w:t>
      </w:r>
    </w:p>
    <w:p w14:paraId="1F8FDE97" w14:textId="77777777"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μόνο τα δικαστήρια απονέμουν δικαιοσύνη και, επομένως, σε αυτά αποκλειστικώς ανήκει η τελειωτική κρίση για το αξιόποινο ή όχι ορισμένης συμπεριφοράς και η επιβολή ποινής· γι’ αυτό λοιπόν, </w:t>
      </w:r>
      <w:r w:rsidRPr="00BF5CC0">
        <w:rPr>
          <w:sz w:val="24"/>
          <w:szCs w:val="24"/>
          <w:u w:val="single"/>
          <w:lang w:val="el-GR"/>
        </w:rPr>
        <w:t>σε όλες τις ανωτέρω περιπτώσεις</w:t>
      </w:r>
      <w:r w:rsidR="00BD6AD3">
        <w:rPr>
          <w:sz w:val="24"/>
          <w:szCs w:val="24"/>
          <w:u w:val="single"/>
          <w:lang w:val="el-GR"/>
        </w:rPr>
        <w:t xml:space="preserve"> και </w:t>
      </w:r>
      <w:r w:rsidR="00BD6AD3" w:rsidRPr="00BD6AD3">
        <w:rPr>
          <w:b/>
          <w:bCs/>
          <w:sz w:val="24"/>
          <w:szCs w:val="24"/>
          <w:u w:val="single"/>
          <w:lang w:val="el-GR"/>
        </w:rPr>
        <w:t>σύμφωνα με τον Κ.Π.Δ.</w:t>
      </w:r>
      <w:r w:rsidRPr="00BF5CC0">
        <w:rPr>
          <w:sz w:val="24"/>
          <w:szCs w:val="24"/>
          <w:u w:val="single"/>
          <w:lang w:val="el-GR"/>
        </w:rPr>
        <w:t xml:space="preserve"> ο εισαγγελέας </w:t>
      </w:r>
      <w:r w:rsidRPr="00BF5CC0">
        <w:rPr>
          <w:b/>
          <w:sz w:val="24"/>
          <w:szCs w:val="24"/>
          <w:u w:val="single"/>
          <w:lang w:val="el-GR"/>
        </w:rPr>
        <w:t>πρέπει</w:t>
      </w:r>
      <w:r w:rsidRPr="00BF5CC0">
        <w:rPr>
          <w:sz w:val="24"/>
          <w:szCs w:val="24"/>
          <w:u w:val="single"/>
          <w:lang w:val="el-GR"/>
        </w:rPr>
        <w:t xml:space="preserve"> να ασκήσει την ποινική δίωξη, παρά την τυχόν αντίθετη νομική του άποψη, γιατί διαφορετικά θα αποφάσιζε ο ίδιος στην πραγματικότητα και </w:t>
      </w:r>
      <w:r w:rsidRPr="00815BCF">
        <w:rPr>
          <w:b/>
          <w:sz w:val="24"/>
          <w:szCs w:val="24"/>
          <w:u w:val="single"/>
          <w:lang w:val="el-GR"/>
        </w:rPr>
        <w:t>ανεπίτρεπτα</w:t>
      </w:r>
      <w:r w:rsidRPr="00BF5CC0">
        <w:rPr>
          <w:sz w:val="24"/>
          <w:szCs w:val="24"/>
          <w:u w:val="single"/>
          <w:lang w:val="el-GR"/>
        </w:rPr>
        <w:t xml:space="preserve"> για το </w:t>
      </w:r>
      <w:r w:rsidRPr="00815BCF">
        <w:rPr>
          <w:sz w:val="24"/>
          <w:szCs w:val="24"/>
          <w:u w:val="single"/>
          <w:lang w:val="el-GR"/>
        </w:rPr>
        <w:t>μη</w:t>
      </w:r>
      <w:r w:rsidRPr="00BF5CC0">
        <w:rPr>
          <w:sz w:val="24"/>
          <w:szCs w:val="24"/>
          <w:u w:val="single"/>
          <w:lang w:val="el-GR"/>
        </w:rPr>
        <w:t xml:space="preserve"> αξιόποινο της συμπεριφοράς</w:t>
      </w:r>
      <w:r w:rsidRPr="00BF5CC0">
        <w:rPr>
          <w:sz w:val="24"/>
          <w:szCs w:val="24"/>
          <w:lang w:val="el-GR"/>
        </w:rPr>
        <w:t xml:space="preserve">. </w:t>
      </w:r>
    </w:p>
    <w:p w14:paraId="68FF2093" w14:textId="77777777" w:rsidR="00604B2E"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λοιπόν ο εισαγγελέας που ΔΕΝ είναι δικαστής και δεν μπορεί να δικάσει και να βγάλει τελεσίδικη απόφαση, που θα απορρίψει την παρούσα μηνυτήρια αναφορά.</w:t>
      </w:r>
    </w:p>
    <w:p w14:paraId="29D2E39C" w14:textId="1E918B0F" w:rsidR="00BF5CC0" w:rsidRDefault="00BF5CC0" w:rsidP="00D00B5A">
      <w:pPr>
        <w:spacing w:after="120" w:line="340" w:lineRule="atLeast"/>
        <w:jc w:val="both"/>
        <w:rPr>
          <w:sz w:val="24"/>
          <w:szCs w:val="24"/>
          <w:lang w:val="el-GR"/>
        </w:rPr>
      </w:pPr>
      <w:r w:rsidRPr="00BF5CC0">
        <w:rPr>
          <w:b/>
          <w:sz w:val="24"/>
          <w:szCs w:val="24"/>
          <w:lang w:val="el-GR"/>
        </w:rPr>
        <w:t>Επειδή</w:t>
      </w:r>
      <w:r w:rsidRPr="00BF5CC0">
        <w:rPr>
          <w:sz w:val="24"/>
          <w:szCs w:val="24"/>
          <w:lang w:val="el-GR"/>
        </w:rPr>
        <w:t xml:space="preserve"> οι ως άνω μηνυόμενοι τέλεσαν το αναφερόμενο στην παρούσα αδίκημα στην έδρα του Ανωτάτου Ειδικού Δικαστηρίου, δηλαδή στην Αθήνα.</w:t>
      </w:r>
    </w:p>
    <w:p w14:paraId="4D9F918D" w14:textId="6FB81F59" w:rsidR="00D17459" w:rsidRPr="00D17459" w:rsidRDefault="00BC1CCA" w:rsidP="002006DD">
      <w:pPr>
        <w:spacing w:after="0" w:line="340" w:lineRule="atLeast"/>
        <w:jc w:val="both"/>
        <w:rPr>
          <w:rFonts w:ascii="Calibri" w:eastAsia="Calibri" w:hAnsi="Calibri" w:cs="Calibri"/>
          <w:sz w:val="24"/>
          <w:szCs w:val="24"/>
          <w:lang w:val="el-GR"/>
        </w:rPr>
      </w:pPr>
      <w:r>
        <w:rPr>
          <w:b/>
          <w:sz w:val="24"/>
          <w:szCs w:val="24"/>
          <w:lang w:val="el-GR"/>
        </w:rPr>
        <w:t>Επειδή</w:t>
      </w:r>
      <w:r>
        <w:rPr>
          <w:sz w:val="24"/>
          <w:szCs w:val="24"/>
          <w:lang w:val="el-GR"/>
        </w:rPr>
        <w:t xml:space="preserve"> </w:t>
      </w:r>
      <w:r w:rsidRPr="00005680">
        <w:rPr>
          <w:rFonts w:ascii="Calibri" w:eastAsia="Calibri" w:hAnsi="Calibri" w:cs="Calibri"/>
          <w:sz w:val="24"/>
          <w:szCs w:val="24"/>
          <w:lang w:val="el-GR"/>
        </w:rPr>
        <w:t xml:space="preserve">ως </w:t>
      </w:r>
      <w:r w:rsidR="009A0F67">
        <w:rPr>
          <w:rFonts w:ascii="Calibri" w:eastAsia="Calibri" w:hAnsi="Calibri" w:cs="Calibri"/>
          <w:bCs/>
          <w:sz w:val="24"/>
          <w:szCs w:val="24"/>
          <w:lang w:val="el-GR"/>
        </w:rPr>
        <w:t>Έλληνες Πολίτε</w:t>
      </w:r>
      <w:r w:rsidRPr="00005680">
        <w:rPr>
          <w:rFonts w:ascii="Calibri" w:eastAsia="Calibri" w:hAnsi="Calibri" w:cs="Calibri"/>
          <w:bCs/>
          <w:sz w:val="24"/>
          <w:szCs w:val="24"/>
          <w:lang w:val="el-GR"/>
        </w:rPr>
        <w:t xml:space="preserve">ς </w:t>
      </w:r>
      <w:r>
        <w:rPr>
          <w:rFonts w:ascii="Calibri" w:eastAsia="Calibri" w:hAnsi="Calibri" w:cs="Calibri"/>
          <w:bCs/>
          <w:sz w:val="24"/>
          <w:szCs w:val="24"/>
          <w:lang w:val="el-GR"/>
        </w:rPr>
        <w:t>θ</w:t>
      </w:r>
      <w:r w:rsidR="009A0F67">
        <w:rPr>
          <w:rFonts w:ascii="Calibri" w:eastAsia="Calibri" w:hAnsi="Calibri" w:cs="Calibri"/>
          <w:bCs/>
          <w:sz w:val="24"/>
          <w:szCs w:val="24"/>
          <w:lang w:val="el-GR"/>
        </w:rPr>
        <w:t>ιγόμαστε</w:t>
      </w:r>
      <w:r w:rsidRPr="00294E8E">
        <w:rPr>
          <w:rFonts w:ascii="Calibri" w:eastAsia="Calibri" w:hAnsi="Calibri" w:cs="Calibri"/>
          <w:sz w:val="24"/>
          <w:szCs w:val="24"/>
          <w:lang w:val="el-GR"/>
        </w:rPr>
        <w:t xml:space="preserve"> άμεσα και ουσιωδώς από τ</w:t>
      </w:r>
      <w:r>
        <w:rPr>
          <w:rFonts w:ascii="Calibri" w:eastAsia="Calibri" w:hAnsi="Calibri" w:cs="Calibri"/>
          <w:sz w:val="24"/>
          <w:szCs w:val="24"/>
          <w:lang w:val="el-GR"/>
        </w:rPr>
        <w:t>ις</w:t>
      </w:r>
      <w:r w:rsidRPr="00294E8E">
        <w:rPr>
          <w:rFonts w:ascii="Calibri" w:eastAsia="Calibri" w:hAnsi="Calibri" w:cs="Calibri"/>
          <w:sz w:val="24"/>
          <w:szCs w:val="24"/>
          <w:lang w:val="el-GR"/>
        </w:rPr>
        <w:t xml:space="preserve"> εκδοθείσ</w:t>
      </w:r>
      <w:r>
        <w:rPr>
          <w:rFonts w:ascii="Calibri" w:eastAsia="Calibri" w:hAnsi="Calibri" w:cs="Calibri"/>
          <w:sz w:val="24"/>
          <w:szCs w:val="24"/>
          <w:lang w:val="el-GR"/>
        </w:rPr>
        <w:t>ες</w:t>
      </w:r>
      <w:r w:rsidRPr="00294E8E">
        <w:rPr>
          <w:rFonts w:ascii="Calibri" w:eastAsia="Calibri" w:hAnsi="Calibri" w:cs="Calibri"/>
          <w:sz w:val="24"/>
          <w:szCs w:val="24"/>
          <w:lang w:val="el-GR"/>
        </w:rPr>
        <w:t xml:space="preserve"> δικαστικ</w:t>
      </w:r>
      <w:r>
        <w:rPr>
          <w:rFonts w:ascii="Calibri" w:eastAsia="Calibri" w:hAnsi="Calibri" w:cs="Calibri"/>
          <w:sz w:val="24"/>
          <w:szCs w:val="24"/>
          <w:lang w:val="el-GR"/>
        </w:rPr>
        <w:t>ές</w:t>
      </w:r>
      <w:r w:rsidRPr="00294E8E">
        <w:rPr>
          <w:rFonts w:ascii="Calibri" w:eastAsia="Calibri" w:hAnsi="Calibri" w:cs="Calibri"/>
          <w:sz w:val="24"/>
          <w:szCs w:val="24"/>
          <w:lang w:val="el-GR"/>
        </w:rPr>
        <w:t xml:space="preserve"> απ</w:t>
      </w:r>
      <w:r>
        <w:rPr>
          <w:rFonts w:ascii="Calibri" w:eastAsia="Calibri" w:hAnsi="Calibri" w:cs="Calibri"/>
          <w:sz w:val="24"/>
          <w:szCs w:val="24"/>
          <w:lang w:val="el-GR"/>
        </w:rPr>
        <w:t>ο</w:t>
      </w:r>
      <w:r w:rsidRPr="00294E8E">
        <w:rPr>
          <w:rFonts w:ascii="Calibri" w:eastAsia="Calibri" w:hAnsi="Calibri" w:cs="Calibri"/>
          <w:sz w:val="24"/>
          <w:szCs w:val="24"/>
          <w:lang w:val="el-GR"/>
        </w:rPr>
        <w:t>φ</w:t>
      </w:r>
      <w:r>
        <w:rPr>
          <w:rFonts w:ascii="Calibri" w:eastAsia="Calibri" w:hAnsi="Calibri" w:cs="Calibri"/>
          <w:sz w:val="24"/>
          <w:szCs w:val="24"/>
          <w:lang w:val="el-GR"/>
        </w:rPr>
        <w:t>ά</w:t>
      </w:r>
      <w:r w:rsidRPr="00294E8E">
        <w:rPr>
          <w:rFonts w:ascii="Calibri" w:eastAsia="Calibri" w:hAnsi="Calibri" w:cs="Calibri"/>
          <w:sz w:val="24"/>
          <w:szCs w:val="24"/>
          <w:lang w:val="el-GR"/>
        </w:rPr>
        <w:t>σ</w:t>
      </w:r>
      <w:r>
        <w:rPr>
          <w:rFonts w:ascii="Calibri" w:eastAsia="Calibri" w:hAnsi="Calibri" w:cs="Calibri"/>
          <w:sz w:val="24"/>
          <w:szCs w:val="24"/>
          <w:lang w:val="el-GR"/>
        </w:rPr>
        <w:t>εις</w:t>
      </w:r>
      <w:r w:rsidRPr="00294E8E">
        <w:rPr>
          <w:rFonts w:ascii="Calibri" w:eastAsia="Calibri" w:hAnsi="Calibri" w:cs="Calibri"/>
          <w:sz w:val="24"/>
          <w:szCs w:val="24"/>
          <w:lang w:val="el-GR"/>
        </w:rPr>
        <w:t xml:space="preserve"> </w:t>
      </w:r>
      <w:r>
        <w:rPr>
          <w:rFonts w:ascii="Calibri" w:eastAsia="Calibri" w:hAnsi="Calibri" w:cs="Calibri"/>
          <w:sz w:val="24"/>
          <w:szCs w:val="24"/>
          <w:lang w:val="el-GR"/>
        </w:rPr>
        <w:t xml:space="preserve">με </w:t>
      </w:r>
      <w:r>
        <w:rPr>
          <w:rFonts w:ascii="Calibri" w:eastAsia="Calibri" w:hAnsi="Calibri" w:cs="Calibri"/>
          <w:b/>
          <w:bCs/>
          <w:sz w:val="24"/>
          <w:szCs w:val="24"/>
          <w:lang w:val="el-GR"/>
        </w:rPr>
        <w:t>αριθμούς 9/2025</w:t>
      </w:r>
      <w:r>
        <w:rPr>
          <w:rFonts w:ascii="Calibri" w:eastAsia="Calibri" w:hAnsi="Calibri" w:cs="Calibri"/>
          <w:bCs/>
          <w:sz w:val="24"/>
          <w:szCs w:val="24"/>
          <w:lang w:val="el-GR"/>
        </w:rPr>
        <w:t xml:space="preserve"> και</w:t>
      </w:r>
      <w:r>
        <w:rPr>
          <w:rFonts w:ascii="Calibri" w:eastAsia="Calibri" w:hAnsi="Calibri" w:cs="Calibri"/>
          <w:b/>
          <w:bCs/>
          <w:sz w:val="24"/>
          <w:szCs w:val="24"/>
          <w:lang w:val="el-GR"/>
        </w:rPr>
        <w:t xml:space="preserve"> 10/2025 </w:t>
      </w:r>
      <w:r>
        <w:rPr>
          <w:rFonts w:ascii="Calibri" w:eastAsia="Calibri" w:hAnsi="Calibri" w:cs="Calibri"/>
          <w:sz w:val="24"/>
          <w:szCs w:val="24"/>
          <w:lang w:val="el-GR"/>
        </w:rPr>
        <w:t xml:space="preserve">του Ανωτάτου Ειδικού Δικαστηρίου </w:t>
      </w:r>
      <w:r w:rsidRPr="00294E8E">
        <w:rPr>
          <w:rFonts w:ascii="Calibri" w:eastAsia="Calibri" w:hAnsi="Calibri" w:cs="Calibri"/>
          <w:sz w:val="24"/>
          <w:szCs w:val="24"/>
          <w:lang w:val="el-GR"/>
        </w:rPr>
        <w:t>που περιγράφ</w:t>
      </w:r>
      <w:r>
        <w:rPr>
          <w:rFonts w:ascii="Calibri" w:eastAsia="Calibri" w:hAnsi="Calibri" w:cs="Calibri"/>
          <w:sz w:val="24"/>
          <w:szCs w:val="24"/>
          <w:lang w:val="el-GR"/>
        </w:rPr>
        <w:t>ονται αν</w:t>
      </w:r>
      <w:r w:rsidRPr="00294E8E">
        <w:rPr>
          <w:rFonts w:ascii="Calibri" w:eastAsia="Calibri" w:hAnsi="Calibri" w:cs="Calibri"/>
          <w:sz w:val="24"/>
          <w:szCs w:val="24"/>
          <w:lang w:val="el-GR"/>
        </w:rPr>
        <w:t>ωτέρω</w:t>
      </w:r>
      <w:r w:rsidR="005642B7" w:rsidRPr="00367410">
        <w:rPr>
          <w:rFonts w:ascii="Calibri" w:eastAsia="Calibri" w:hAnsi="Calibri" w:cs="Calibri"/>
          <w:sz w:val="24"/>
          <w:szCs w:val="24"/>
          <w:lang w:val="el-GR"/>
        </w:rPr>
        <w:t>, λόγω του ότι οδηγούν σε παράνομη λειτουργία της Βουλής</w:t>
      </w:r>
      <w:r w:rsidR="00D17459" w:rsidRPr="00367410">
        <w:rPr>
          <w:rFonts w:ascii="Calibri" w:eastAsia="Calibri" w:hAnsi="Calibri" w:cs="Calibri"/>
          <w:sz w:val="24"/>
          <w:szCs w:val="24"/>
          <w:lang w:val="el-GR"/>
        </w:rPr>
        <w:t xml:space="preserve"> με λιγότερους από 300 βουλευτές, πράγμα που οδηγεί στη ζημία του δημοσίου άνω των 120.000 ευρώ μηνιαίως, διά της καταβολής βουλευτικής αποζημίωσης σε ΠΑΡΑΝΟΜΟΥΣ βουλευτές, διά της εξαπάτησης του ελληνικού λαού, ότι δήθεν είναι νόμιμοι και δήθεν νόμιμα νομοθετούν.</w:t>
      </w:r>
    </w:p>
    <w:p w14:paraId="686FE4AC" w14:textId="77777777" w:rsidR="00BF5CC0" w:rsidRPr="00A51C83" w:rsidRDefault="00BF5CC0" w:rsidP="009423CD">
      <w:pPr>
        <w:spacing w:after="0" w:line="360" w:lineRule="auto"/>
        <w:jc w:val="center"/>
        <w:rPr>
          <w:rFonts w:ascii="Calibri" w:eastAsia="Calibri" w:hAnsi="Calibri" w:cs="Calibri"/>
          <w:b/>
          <w:spacing w:val="40"/>
          <w:sz w:val="28"/>
          <w:szCs w:val="28"/>
          <w:lang w:val="el-GR"/>
        </w:rPr>
      </w:pPr>
      <w:r w:rsidRPr="00A51C83">
        <w:rPr>
          <w:rFonts w:ascii="Calibri" w:eastAsia="Calibri" w:hAnsi="Calibri" w:cs="Calibri"/>
          <w:b/>
          <w:spacing w:val="40"/>
          <w:sz w:val="28"/>
          <w:szCs w:val="28"/>
          <w:lang w:val="el-GR"/>
        </w:rPr>
        <w:t>ΓΙΑ ΤΟΥΣ ΛΟΓΟΥΣ ΑΥΤΟΥΣ</w:t>
      </w:r>
    </w:p>
    <w:p w14:paraId="6E34419C" w14:textId="1F737AEB" w:rsidR="00BF5CC0" w:rsidRPr="00BF5CC0" w:rsidRDefault="00BF5CC0" w:rsidP="009423CD">
      <w:pPr>
        <w:spacing w:after="0" w:line="340" w:lineRule="atLeast"/>
        <w:ind w:firstLine="284"/>
        <w:jc w:val="center"/>
        <w:rPr>
          <w:sz w:val="24"/>
          <w:szCs w:val="24"/>
          <w:lang w:val="el-GR"/>
        </w:rPr>
      </w:pPr>
      <w:r w:rsidRPr="00BF5CC0">
        <w:rPr>
          <w:sz w:val="24"/>
          <w:szCs w:val="24"/>
          <w:lang w:val="el-GR"/>
        </w:rPr>
        <w:t>και με τη ρητή επιφύλαξη παντός νομίμου δικαιώματός μ</w:t>
      </w:r>
      <w:r w:rsidR="009A0F67">
        <w:rPr>
          <w:sz w:val="24"/>
          <w:szCs w:val="24"/>
          <w:lang w:val="el-GR"/>
        </w:rPr>
        <w:t>ας</w:t>
      </w:r>
    </w:p>
    <w:p w14:paraId="64331AA6" w14:textId="164106A1" w:rsidR="00BF5CC0" w:rsidRPr="00A51C83" w:rsidRDefault="00BF5CC0" w:rsidP="00D23939">
      <w:pPr>
        <w:pStyle w:val="6"/>
      </w:pPr>
      <w:r w:rsidRPr="00A51C83">
        <w:lastRenderedPageBreak/>
        <w:t>ΜΗΝΥ</w:t>
      </w:r>
      <w:r w:rsidR="009A0F67">
        <w:t>ΟΥΜΕ</w:t>
      </w:r>
    </w:p>
    <w:p w14:paraId="09685D78" w14:textId="77777777" w:rsidR="001D6D94" w:rsidRPr="001D6D94" w:rsidRDefault="001D6D94" w:rsidP="009423CD">
      <w:pPr>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τους ανωτέρω αναγραφόμενους μηνυομένους, καθώς και κάθε άλλο φυσικό πρόσωπο που θα προκύψει κατά την ποινική διερεύνηση ως συναυτουργός, ηθικός αυτουργός, άμεσος συνεργός ή απλός συνεργός, διότι, κατά τα ανωτέρω αναλυτικώς εκτεθέντα, με τις </w:t>
      </w:r>
      <w:r w:rsidRPr="001D6D94">
        <w:rPr>
          <w:rFonts w:ascii="Calibri" w:eastAsia="Calibri" w:hAnsi="Calibri" w:cs="Calibri"/>
          <w:b/>
          <w:bCs/>
          <w:sz w:val="24"/>
          <w:szCs w:val="24"/>
          <w:lang w:val="el-GR"/>
        </w:rPr>
        <w:t>υπ’ αριθμ.9/2025 και 10/2025</w:t>
      </w:r>
      <w:r w:rsidRPr="001D6D94">
        <w:rPr>
          <w:rFonts w:ascii="Calibri" w:eastAsia="Calibri" w:hAnsi="Calibri" w:cs="Calibri"/>
          <w:sz w:val="24"/>
          <w:szCs w:val="24"/>
          <w:lang w:val="el-GR"/>
        </w:rPr>
        <w:t xml:space="preserve"> αποφάσεις του Ανωτάτου Ειδικού Δικαστηρίου:</w:t>
      </w:r>
    </w:p>
    <w:p w14:paraId="03D68A48" w14:textId="77777777" w:rsidR="001D6D94" w:rsidRPr="001D6D94" w:rsidRDefault="001D6D94" w:rsidP="001D6D94">
      <w:pPr>
        <w:numPr>
          <w:ilvl w:val="0"/>
          <w:numId w:val="16"/>
        </w:numPr>
        <w:tabs>
          <w:tab w:val="left" w:pos="709"/>
        </w:tabs>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παραβίασαν ευθέως το Σύνταγμα, τον Εκλογικό Νόμο και τον Κώδικα του Ανωτάτου Ειδικού Δικαστηρίου, </w:t>
      </w:r>
    </w:p>
    <w:p w14:paraId="58839CC9" w14:textId="77777777" w:rsidR="001D6D94" w:rsidRPr="001D6D94" w:rsidRDefault="001D6D94" w:rsidP="001D6D94">
      <w:pPr>
        <w:numPr>
          <w:ilvl w:val="0"/>
          <w:numId w:val="16"/>
        </w:numPr>
        <w:tabs>
          <w:tab w:val="left" w:pos="709"/>
        </w:tabs>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υπερέβησαν τα όρια της δικαιοδοτικής τους εξουσίας, </w:t>
      </w:r>
    </w:p>
    <w:p w14:paraId="4C22A070" w14:textId="77777777" w:rsidR="001D6D94" w:rsidRPr="001D6D94" w:rsidRDefault="001D6D94" w:rsidP="001D6D94">
      <w:pPr>
        <w:numPr>
          <w:ilvl w:val="0"/>
          <w:numId w:val="16"/>
        </w:numPr>
        <w:tabs>
          <w:tab w:val="left" w:pos="709"/>
        </w:tabs>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υποκατέστησαν ανεπίτρεπτα τον κοινό και τον συνταγματικό νομοθέτη, </w:t>
      </w:r>
    </w:p>
    <w:p w14:paraId="6771C539" w14:textId="77777777" w:rsidR="001D6D94" w:rsidRPr="001D6D94" w:rsidRDefault="001D6D94" w:rsidP="001D6D94">
      <w:pPr>
        <w:numPr>
          <w:ilvl w:val="0"/>
          <w:numId w:val="16"/>
        </w:numPr>
        <w:tabs>
          <w:tab w:val="left" w:pos="709"/>
        </w:tabs>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αλλοίωσαν μονομερώς τη νόμιμη σύνθεση της Βουλής των Ελλήνων, </w:t>
      </w:r>
    </w:p>
    <w:p w14:paraId="12A80210" w14:textId="77777777" w:rsidR="001D6D94" w:rsidRPr="001D6D94" w:rsidRDefault="001D6D94" w:rsidP="001D6D94">
      <w:pPr>
        <w:numPr>
          <w:ilvl w:val="0"/>
          <w:numId w:val="16"/>
        </w:numPr>
        <w:tabs>
          <w:tab w:val="left" w:pos="709"/>
        </w:tabs>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εγκαθίδρυσαν καθεστώς λειτουργίας της Βουλής </w:t>
      </w:r>
      <w:r w:rsidRPr="001D6D94">
        <w:rPr>
          <w:rFonts w:ascii="Calibri" w:eastAsia="Calibri" w:hAnsi="Calibri" w:cs="Calibri"/>
          <w:b/>
          <w:bCs/>
          <w:sz w:val="24"/>
          <w:szCs w:val="24"/>
          <w:lang w:val="el-GR"/>
        </w:rPr>
        <w:t>με 297 αντί 300 βουλευτών</w:t>
      </w:r>
      <w:r w:rsidRPr="001D6D94">
        <w:rPr>
          <w:rFonts w:ascii="Calibri" w:eastAsia="Calibri" w:hAnsi="Calibri" w:cs="Calibri"/>
          <w:sz w:val="24"/>
          <w:szCs w:val="24"/>
          <w:lang w:val="el-GR"/>
        </w:rPr>
        <w:t>,</w:t>
      </w:r>
    </w:p>
    <w:p w14:paraId="5263D7EF" w14:textId="77777777" w:rsidR="001D6D94" w:rsidRPr="001D6D94" w:rsidRDefault="001D6D94" w:rsidP="001D6D94">
      <w:pPr>
        <w:numPr>
          <w:ilvl w:val="0"/>
          <w:numId w:val="16"/>
        </w:numPr>
        <w:tabs>
          <w:tab w:val="left" w:pos="709"/>
        </w:tabs>
        <w:spacing w:after="0" w:line="340" w:lineRule="atLeast"/>
        <w:jc w:val="both"/>
        <w:rPr>
          <w:rFonts w:ascii="Calibri" w:eastAsia="Calibri" w:hAnsi="Calibri" w:cs="Calibri"/>
          <w:sz w:val="24"/>
          <w:szCs w:val="24"/>
          <w:lang w:val="el-GR"/>
        </w:rPr>
      </w:pPr>
      <w:r w:rsidRPr="001D6D94">
        <w:rPr>
          <w:rFonts w:ascii="Calibri" w:eastAsia="Calibri" w:hAnsi="Calibri" w:cs="Calibri"/>
          <w:sz w:val="24"/>
          <w:szCs w:val="24"/>
          <w:lang w:val="el-GR"/>
        </w:rPr>
        <w:t xml:space="preserve">και προσέβαλαν θεμελιώδεις αρχές και θεσμούς του δημοκρατικού πολιτεύματος, </w:t>
      </w:r>
    </w:p>
    <w:p w14:paraId="5FB7540C" w14:textId="5A851A92" w:rsidR="001D6D94" w:rsidRDefault="001D6D94" w:rsidP="001D6D94">
      <w:pPr>
        <w:spacing w:after="0" w:line="340" w:lineRule="atLeast"/>
        <w:jc w:val="both"/>
        <w:rPr>
          <w:sz w:val="24"/>
          <w:szCs w:val="24"/>
          <w:lang w:val="el-GR"/>
        </w:rPr>
      </w:pPr>
      <w:r w:rsidRPr="001D6D94">
        <w:rPr>
          <w:rFonts w:ascii="Calibri" w:eastAsia="Calibri" w:hAnsi="Calibri" w:cs="Calibri"/>
          <w:sz w:val="24"/>
          <w:szCs w:val="24"/>
          <w:lang w:val="el-GR"/>
        </w:rPr>
        <w:t xml:space="preserve">τελώντας, κατά τα ανωτέρω, το </w:t>
      </w:r>
      <w:r>
        <w:rPr>
          <w:rFonts w:ascii="Calibri" w:eastAsia="Calibri" w:hAnsi="Calibri" w:cs="Calibri"/>
          <w:sz w:val="24"/>
          <w:szCs w:val="24"/>
          <w:lang w:val="el-GR"/>
        </w:rPr>
        <w:t xml:space="preserve">διαρκές αυτόφωρο </w:t>
      </w:r>
      <w:r w:rsidRPr="001D6D94">
        <w:rPr>
          <w:rFonts w:ascii="Calibri" w:eastAsia="Calibri" w:hAnsi="Calibri" w:cs="Calibri"/>
          <w:sz w:val="24"/>
          <w:szCs w:val="24"/>
          <w:lang w:val="el-GR"/>
        </w:rPr>
        <w:t xml:space="preserve">κακούργημα της </w:t>
      </w:r>
      <w:r w:rsidRPr="001D6D94">
        <w:rPr>
          <w:rFonts w:ascii="Calibri" w:eastAsia="Calibri" w:hAnsi="Calibri" w:cs="Calibri"/>
          <w:b/>
          <w:bCs/>
          <w:sz w:val="24"/>
          <w:szCs w:val="24"/>
          <w:lang w:val="el-GR"/>
        </w:rPr>
        <w:t>Εσχάτης Προδοσίας</w:t>
      </w:r>
      <w:r w:rsidRPr="001D6D94">
        <w:rPr>
          <w:rFonts w:ascii="Calibri" w:eastAsia="Calibri" w:hAnsi="Calibri" w:cs="Calibri"/>
          <w:sz w:val="24"/>
          <w:szCs w:val="24"/>
          <w:lang w:val="el-GR"/>
        </w:rPr>
        <w:t xml:space="preserve"> του άρθρου 134 ΠΚ κατά συναυτουργία, σύμφωνα με το άρθρο 45 ΠΚ, καθώς</w:t>
      </w:r>
      <w:r>
        <w:rPr>
          <w:rFonts w:ascii="Calibri" w:eastAsia="Calibri" w:hAnsi="Calibri" w:cs="Calibri"/>
          <w:sz w:val="24"/>
          <w:szCs w:val="24"/>
          <w:lang w:val="el-GR"/>
        </w:rPr>
        <w:t xml:space="preserve"> επίσης</w:t>
      </w:r>
      <w:r w:rsidRPr="001D6D94">
        <w:rPr>
          <w:rFonts w:ascii="Calibri" w:eastAsia="Calibri" w:hAnsi="Calibri" w:cs="Calibri"/>
          <w:sz w:val="24"/>
          <w:szCs w:val="24"/>
          <w:lang w:val="el-GR"/>
        </w:rPr>
        <w:t xml:space="preserve"> και τα εγκλήματα των άρθρων </w:t>
      </w:r>
      <w:r w:rsidRPr="001D6D94">
        <w:rPr>
          <w:rFonts w:ascii="Calibri" w:eastAsia="Calibri" w:hAnsi="Calibri" w:cs="Calibri"/>
          <w:b/>
          <w:bCs/>
          <w:sz w:val="24"/>
          <w:szCs w:val="24"/>
          <w:lang w:val="el-GR"/>
        </w:rPr>
        <w:t>187 και 187Α ΠΚ</w:t>
      </w:r>
      <w:r w:rsidRPr="001D6D94">
        <w:rPr>
          <w:rFonts w:ascii="Calibri" w:eastAsia="Calibri" w:hAnsi="Calibri" w:cs="Calibri"/>
          <w:sz w:val="24"/>
          <w:szCs w:val="24"/>
          <w:lang w:val="el-GR"/>
        </w:rPr>
        <w:t>, κατά τα ειδικότ</w:t>
      </w:r>
      <w:r>
        <w:rPr>
          <w:rFonts w:ascii="Calibri" w:eastAsia="Calibri" w:hAnsi="Calibri" w:cs="Calibri"/>
          <w:sz w:val="24"/>
          <w:szCs w:val="24"/>
          <w:lang w:val="el-GR"/>
        </w:rPr>
        <w:t xml:space="preserve">ερα εκτιθέμενα ανωτέρω </w:t>
      </w:r>
      <w:r w:rsidRPr="00BF5CC0">
        <w:rPr>
          <w:sz w:val="24"/>
          <w:szCs w:val="24"/>
          <w:lang w:val="el-GR"/>
        </w:rPr>
        <w:t xml:space="preserve">και επειδή είναι </w:t>
      </w:r>
      <w:r>
        <w:rPr>
          <w:sz w:val="24"/>
          <w:szCs w:val="24"/>
          <w:lang w:val="el-GR"/>
        </w:rPr>
        <w:t>και δικαστές</w:t>
      </w:r>
      <w:r w:rsidRPr="00BF5CC0">
        <w:rPr>
          <w:sz w:val="24"/>
          <w:szCs w:val="24"/>
          <w:lang w:val="el-GR"/>
        </w:rPr>
        <w:t xml:space="preserve"> σε ενεργό υπηρεσία, ανά πάσα στιγμή είναι γνωστό το που βρίσκονται για </w:t>
      </w:r>
      <w:r>
        <w:rPr>
          <w:sz w:val="24"/>
          <w:szCs w:val="24"/>
          <w:lang w:val="el-GR"/>
        </w:rPr>
        <w:t xml:space="preserve">να συλληφθούν με </w:t>
      </w:r>
      <w:r w:rsidRPr="00BF5CC0">
        <w:rPr>
          <w:sz w:val="24"/>
          <w:szCs w:val="24"/>
          <w:lang w:val="el-GR"/>
        </w:rPr>
        <w:t>την π</w:t>
      </w:r>
      <w:r w:rsidR="006164D1">
        <w:rPr>
          <w:sz w:val="24"/>
          <w:szCs w:val="24"/>
          <w:lang w:val="el-GR"/>
        </w:rPr>
        <w:t>ροβλεπόμενη αυτόφωρη διαδικασία</w:t>
      </w:r>
      <w:r w:rsidRPr="00BF5CC0">
        <w:rPr>
          <w:sz w:val="24"/>
          <w:szCs w:val="24"/>
          <w:lang w:val="el-GR"/>
        </w:rPr>
        <w:t xml:space="preserve"> </w:t>
      </w:r>
      <w:r w:rsidR="008F2F8B">
        <w:rPr>
          <w:sz w:val="24"/>
          <w:szCs w:val="24"/>
          <w:lang w:val="el-GR"/>
        </w:rPr>
        <w:t>και</w:t>
      </w:r>
    </w:p>
    <w:p w14:paraId="0A7A8EED" w14:textId="64D301B8" w:rsidR="00BF5CC0" w:rsidRPr="00A51C83" w:rsidRDefault="00BF5CC0" w:rsidP="00A82754">
      <w:pPr>
        <w:spacing w:before="240" w:after="0" w:line="360" w:lineRule="auto"/>
        <w:jc w:val="center"/>
        <w:rPr>
          <w:rFonts w:ascii="Calibri" w:eastAsia="Calibri" w:hAnsi="Calibri" w:cs="Calibri"/>
          <w:b/>
          <w:spacing w:val="40"/>
          <w:sz w:val="28"/>
          <w:szCs w:val="28"/>
          <w:lang w:val="el-GR"/>
        </w:rPr>
      </w:pPr>
      <w:r w:rsidRPr="00A51C83">
        <w:rPr>
          <w:rFonts w:ascii="Calibri" w:eastAsia="Calibri" w:hAnsi="Calibri" w:cs="Calibri"/>
          <w:b/>
          <w:spacing w:val="40"/>
          <w:sz w:val="28"/>
          <w:szCs w:val="28"/>
          <w:lang w:val="el-GR"/>
        </w:rPr>
        <w:t>ΖΗΤ</w:t>
      </w:r>
      <w:r w:rsidR="009A0F67">
        <w:rPr>
          <w:rFonts w:ascii="Calibri" w:eastAsia="Calibri" w:hAnsi="Calibri" w:cs="Calibri"/>
          <w:b/>
          <w:spacing w:val="40"/>
          <w:sz w:val="28"/>
          <w:szCs w:val="28"/>
          <w:lang w:val="el-GR"/>
        </w:rPr>
        <w:t>ΟΥΜΕ</w:t>
      </w:r>
    </w:p>
    <w:p w14:paraId="31649534" w14:textId="0F7A9AF0" w:rsidR="000341C7" w:rsidRDefault="000341C7" w:rsidP="000341C7">
      <w:pPr>
        <w:pStyle w:val="a3"/>
        <w:numPr>
          <w:ilvl w:val="0"/>
          <w:numId w:val="18"/>
        </w:numPr>
        <w:tabs>
          <w:tab w:val="clear" w:pos="709"/>
          <w:tab w:val="num" w:pos="284"/>
        </w:tabs>
        <w:spacing w:after="120" w:line="340" w:lineRule="atLeast"/>
        <w:ind w:left="284" w:hanging="284"/>
        <w:jc w:val="both"/>
        <w:rPr>
          <w:sz w:val="24"/>
          <w:szCs w:val="24"/>
          <w:lang w:val="el-GR"/>
        </w:rPr>
      </w:pPr>
      <w:r w:rsidRPr="000341C7">
        <w:rPr>
          <w:sz w:val="24"/>
          <w:szCs w:val="24"/>
          <w:lang w:val="el-GR"/>
        </w:rPr>
        <w:t xml:space="preserve">Να ασκηθεί ποινική δίωξη σε βάρος των μηνυομένων και παντός άλλου υπεύθυνου που θα προκύψει, για </w:t>
      </w:r>
      <w:r w:rsidRPr="000341C7">
        <w:rPr>
          <w:rFonts w:ascii="Calibri" w:eastAsia="Calibri" w:hAnsi="Calibri" w:cs="Calibri"/>
          <w:sz w:val="24"/>
          <w:szCs w:val="24"/>
          <w:lang w:val="el-GR"/>
        </w:rPr>
        <w:t xml:space="preserve">το διαρκές αυτόφωρο κακούργημα της </w:t>
      </w:r>
      <w:r w:rsidRPr="000341C7">
        <w:rPr>
          <w:rFonts w:ascii="Calibri" w:eastAsia="Calibri" w:hAnsi="Calibri" w:cs="Calibri"/>
          <w:b/>
          <w:bCs/>
          <w:sz w:val="24"/>
          <w:szCs w:val="24"/>
          <w:lang w:val="el-GR"/>
        </w:rPr>
        <w:t>Εσχάτης Προδοσίας</w:t>
      </w:r>
      <w:r w:rsidRPr="000341C7">
        <w:rPr>
          <w:rFonts w:ascii="Calibri" w:eastAsia="Calibri" w:hAnsi="Calibri" w:cs="Calibri"/>
          <w:sz w:val="24"/>
          <w:szCs w:val="24"/>
          <w:lang w:val="el-GR"/>
        </w:rPr>
        <w:t xml:space="preserve"> του άρθρου 134 ΠΚ κατά συναυτουργία, σύμφωνα με το άρθρο 45 ΠΚ, καθώς επίσης και τα εγκλήματα των άρθρων </w:t>
      </w:r>
      <w:r w:rsidRPr="000341C7">
        <w:rPr>
          <w:rFonts w:ascii="Calibri" w:eastAsia="Calibri" w:hAnsi="Calibri" w:cs="Calibri"/>
          <w:b/>
          <w:bCs/>
          <w:sz w:val="24"/>
          <w:szCs w:val="24"/>
          <w:lang w:val="el-GR"/>
        </w:rPr>
        <w:t>187 και 187Α ΠΚ</w:t>
      </w:r>
      <w:r w:rsidRPr="000341C7">
        <w:rPr>
          <w:rFonts w:ascii="Calibri" w:eastAsia="Calibri" w:hAnsi="Calibri" w:cs="Calibri"/>
          <w:sz w:val="24"/>
          <w:szCs w:val="24"/>
          <w:lang w:val="el-GR"/>
        </w:rPr>
        <w:t>, και τ</w:t>
      </w:r>
      <w:r w:rsidR="00BF5CC0" w:rsidRPr="000341C7">
        <w:rPr>
          <w:sz w:val="24"/>
          <w:szCs w:val="24"/>
          <w:lang w:val="el-GR"/>
        </w:rPr>
        <w:t xml:space="preserve">ην παραδειγματική τιμωρία των </w:t>
      </w:r>
      <w:r w:rsidR="00BF4DA2" w:rsidRPr="000341C7">
        <w:rPr>
          <w:sz w:val="24"/>
          <w:szCs w:val="24"/>
          <w:lang w:val="el-GR"/>
        </w:rPr>
        <w:t>μηνυο</w:t>
      </w:r>
      <w:r w:rsidR="00BF5CC0" w:rsidRPr="000341C7">
        <w:rPr>
          <w:sz w:val="24"/>
          <w:szCs w:val="24"/>
          <w:lang w:val="el-GR"/>
        </w:rPr>
        <w:t xml:space="preserve">μένων, διότι δε νοείται να υπηρετούν την κοινωνία άτομα που </w:t>
      </w:r>
      <w:r w:rsidR="00BF4DA2" w:rsidRPr="000341C7">
        <w:rPr>
          <w:sz w:val="24"/>
          <w:szCs w:val="24"/>
          <w:lang w:val="el-GR"/>
        </w:rPr>
        <w:t>βαρύνονται</w:t>
      </w:r>
      <w:r w:rsidR="00BF5CC0" w:rsidRPr="000341C7">
        <w:rPr>
          <w:sz w:val="24"/>
          <w:szCs w:val="24"/>
          <w:lang w:val="el-GR"/>
        </w:rPr>
        <w:t xml:space="preserve"> με τα χείριστα εγκλήματα όπως</w:t>
      </w:r>
      <w:r w:rsidR="001D6D94" w:rsidRPr="000341C7">
        <w:rPr>
          <w:sz w:val="24"/>
          <w:szCs w:val="24"/>
          <w:lang w:val="el-GR"/>
        </w:rPr>
        <w:t xml:space="preserve"> της Εσχάτης Προδοσίας</w:t>
      </w:r>
      <w:r w:rsidR="00BF5CC0" w:rsidRPr="000341C7">
        <w:rPr>
          <w:sz w:val="24"/>
          <w:szCs w:val="24"/>
          <w:lang w:val="el-GR"/>
        </w:rPr>
        <w:t xml:space="preserve"> και τη</w:t>
      </w:r>
      <w:r w:rsidR="00D17459" w:rsidRPr="000341C7">
        <w:rPr>
          <w:sz w:val="24"/>
          <w:szCs w:val="24"/>
          <w:lang w:val="el-GR"/>
        </w:rPr>
        <w:t>ς</w:t>
      </w:r>
      <w:r w:rsidR="00BF5CC0" w:rsidRPr="000341C7">
        <w:rPr>
          <w:sz w:val="24"/>
          <w:szCs w:val="24"/>
          <w:lang w:val="el-GR"/>
        </w:rPr>
        <w:t xml:space="preserve"> σύσταση</w:t>
      </w:r>
      <w:r w:rsidR="00D17459" w:rsidRPr="000341C7">
        <w:rPr>
          <w:sz w:val="24"/>
          <w:szCs w:val="24"/>
          <w:lang w:val="el-GR"/>
        </w:rPr>
        <w:t>ς</w:t>
      </w:r>
      <w:r w:rsidR="00BF5CC0" w:rsidRPr="000341C7">
        <w:rPr>
          <w:sz w:val="24"/>
          <w:szCs w:val="24"/>
          <w:lang w:val="el-GR"/>
        </w:rPr>
        <w:t xml:space="preserve"> Εγκληματικής</w:t>
      </w:r>
      <w:r w:rsidR="006A1F09">
        <w:rPr>
          <w:sz w:val="24"/>
          <w:szCs w:val="24"/>
          <w:lang w:val="el-GR"/>
        </w:rPr>
        <w:t xml:space="preserve"> και</w:t>
      </w:r>
      <w:r>
        <w:rPr>
          <w:sz w:val="24"/>
          <w:szCs w:val="24"/>
          <w:lang w:val="el-GR"/>
        </w:rPr>
        <w:t xml:space="preserve"> </w:t>
      </w:r>
      <w:r w:rsidR="00BF4DA2" w:rsidRPr="000341C7">
        <w:rPr>
          <w:sz w:val="24"/>
          <w:szCs w:val="24"/>
          <w:lang w:val="el-GR"/>
        </w:rPr>
        <w:t>Τρομοκρατικής</w:t>
      </w:r>
      <w:r w:rsidR="00BF5CC0" w:rsidRPr="000341C7">
        <w:rPr>
          <w:sz w:val="24"/>
          <w:szCs w:val="24"/>
          <w:lang w:val="el-GR"/>
        </w:rPr>
        <w:t xml:space="preserve"> Οργάνωσης με στόχο την αδρανοποίηση της δημοκρατίας.</w:t>
      </w:r>
    </w:p>
    <w:p w14:paraId="3F5945D4" w14:textId="6BBAB85A" w:rsidR="006164D1" w:rsidRPr="00A1316B" w:rsidRDefault="006164D1" w:rsidP="000341C7">
      <w:pPr>
        <w:pStyle w:val="a3"/>
        <w:numPr>
          <w:ilvl w:val="0"/>
          <w:numId w:val="18"/>
        </w:numPr>
        <w:tabs>
          <w:tab w:val="clear" w:pos="709"/>
          <w:tab w:val="num" w:pos="284"/>
        </w:tabs>
        <w:spacing w:after="120" w:line="340" w:lineRule="atLeast"/>
        <w:ind w:left="284" w:hanging="284"/>
        <w:jc w:val="both"/>
        <w:rPr>
          <w:sz w:val="24"/>
          <w:szCs w:val="24"/>
          <w:lang w:val="el-GR"/>
        </w:rPr>
      </w:pPr>
      <w:r w:rsidRPr="00C4413E">
        <w:rPr>
          <w:bCs/>
          <w:sz w:val="24"/>
          <w:szCs w:val="24"/>
          <w:lang w:val="el-GR"/>
        </w:rPr>
        <w:t>Να κληθεί ως ουσιώδης μάρτυρας ο πολιτικός και πρώην Υπουργός Δημοσίας Τάξεως Γεώργιος Βουλγαράκης.</w:t>
      </w:r>
    </w:p>
    <w:p w14:paraId="7A0065A1" w14:textId="18993F8F" w:rsidR="000341C7" w:rsidRPr="000341C7" w:rsidRDefault="004A0363" w:rsidP="000341C7">
      <w:pPr>
        <w:pStyle w:val="a3"/>
        <w:numPr>
          <w:ilvl w:val="0"/>
          <w:numId w:val="18"/>
        </w:numPr>
        <w:tabs>
          <w:tab w:val="clear" w:pos="709"/>
          <w:tab w:val="num" w:pos="284"/>
        </w:tabs>
        <w:spacing w:after="120" w:line="340" w:lineRule="atLeast"/>
        <w:ind w:left="284" w:hanging="284"/>
        <w:jc w:val="both"/>
        <w:rPr>
          <w:sz w:val="24"/>
          <w:szCs w:val="24"/>
          <w:lang w:val="el-GR"/>
        </w:rPr>
      </w:pPr>
      <w:r>
        <w:rPr>
          <w:rFonts w:ascii="Calibri" w:eastAsia="Calibri" w:hAnsi="Calibri" w:cs="Calibri"/>
          <w:sz w:val="24"/>
          <w:szCs w:val="24"/>
          <w:lang w:val="el-GR"/>
        </w:rPr>
        <w:t>Να κληθούμε</w:t>
      </w:r>
      <w:r w:rsidR="00083DD4">
        <w:rPr>
          <w:rFonts w:ascii="Calibri" w:eastAsia="Calibri" w:hAnsi="Calibri" w:cs="Calibri"/>
          <w:sz w:val="24"/>
          <w:szCs w:val="24"/>
          <w:lang w:val="el-GR"/>
        </w:rPr>
        <w:t xml:space="preserve"> ως μηνυ</w:t>
      </w:r>
      <w:r>
        <w:rPr>
          <w:rFonts w:ascii="Calibri" w:eastAsia="Calibri" w:hAnsi="Calibri" w:cs="Calibri"/>
          <w:sz w:val="24"/>
          <w:szCs w:val="24"/>
          <w:lang w:val="el-GR"/>
        </w:rPr>
        <w:t>τέ</w:t>
      </w:r>
      <w:r w:rsidR="000341C7" w:rsidRPr="000341C7">
        <w:rPr>
          <w:rFonts w:ascii="Calibri" w:eastAsia="Calibri" w:hAnsi="Calibri" w:cs="Calibri"/>
          <w:sz w:val="24"/>
          <w:szCs w:val="24"/>
          <w:lang w:val="el-GR"/>
        </w:rPr>
        <w:t>ς να καταθέσ</w:t>
      </w:r>
      <w:r>
        <w:rPr>
          <w:rFonts w:ascii="Calibri" w:eastAsia="Calibri" w:hAnsi="Calibri" w:cs="Calibri"/>
          <w:sz w:val="24"/>
          <w:szCs w:val="24"/>
          <w:lang w:val="el-GR"/>
        </w:rPr>
        <w:t>ουμε</w:t>
      </w:r>
      <w:r w:rsidR="000341C7" w:rsidRPr="000341C7">
        <w:rPr>
          <w:rFonts w:ascii="Calibri" w:eastAsia="Calibri" w:hAnsi="Calibri" w:cs="Calibri"/>
          <w:sz w:val="24"/>
          <w:szCs w:val="24"/>
          <w:lang w:val="el-GR"/>
        </w:rPr>
        <w:t>, να προσκομίσ</w:t>
      </w:r>
      <w:r>
        <w:rPr>
          <w:rFonts w:ascii="Calibri" w:eastAsia="Calibri" w:hAnsi="Calibri" w:cs="Calibri"/>
          <w:sz w:val="24"/>
          <w:szCs w:val="24"/>
          <w:lang w:val="el-GR"/>
        </w:rPr>
        <w:t>ουμε</w:t>
      </w:r>
      <w:r w:rsidR="000341C7" w:rsidRPr="000341C7">
        <w:rPr>
          <w:rFonts w:ascii="Calibri" w:eastAsia="Calibri" w:hAnsi="Calibri" w:cs="Calibri"/>
          <w:sz w:val="24"/>
          <w:szCs w:val="24"/>
          <w:lang w:val="el-GR"/>
        </w:rPr>
        <w:t xml:space="preserve"> κ</w:t>
      </w:r>
      <w:r w:rsidR="009F6B14">
        <w:rPr>
          <w:rFonts w:ascii="Calibri" w:eastAsia="Calibri" w:hAnsi="Calibri" w:cs="Calibri"/>
          <w:sz w:val="24"/>
          <w:szCs w:val="24"/>
          <w:lang w:val="el-GR"/>
        </w:rPr>
        <w:t>άθε πρόσθετο στοιχείο που θα μ</w:t>
      </w:r>
      <w:r>
        <w:rPr>
          <w:rFonts w:ascii="Calibri" w:eastAsia="Calibri" w:hAnsi="Calibri" w:cs="Calibri"/>
          <w:sz w:val="24"/>
          <w:szCs w:val="24"/>
          <w:lang w:val="el-GR"/>
        </w:rPr>
        <w:t>ας ζητηθεί και να παράσχουμε</w:t>
      </w:r>
      <w:r w:rsidR="000341C7" w:rsidRPr="000341C7">
        <w:rPr>
          <w:rFonts w:ascii="Calibri" w:eastAsia="Calibri" w:hAnsi="Calibri" w:cs="Calibri"/>
          <w:sz w:val="24"/>
          <w:szCs w:val="24"/>
          <w:lang w:val="el-GR"/>
        </w:rPr>
        <w:t xml:space="preserve"> οποιαδήποτε διευκρίνιση κριθεί αναγκαία ή χρήσιμη για την πλήρη διερεύνηση της παρούσας. </w:t>
      </w:r>
    </w:p>
    <w:p w14:paraId="6020A512" w14:textId="77777777" w:rsidR="000341C7" w:rsidRPr="000341C7" w:rsidRDefault="000341C7" w:rsidP="000341C7">
      <w:pPr>
        <w:pStyle w:val="a3"/>
        <w:numPr>
          <w:ilvl w:val="0"/>
          <w:numId w:val="18"/>
        </w:numPr>
        <w:tabs>
          <w:tab w:val="clear" w:pos="709"/>
          <w:tab w:val="num" w:pos="284"/>
        </w:tabs>
        <w:spacing w:after="120" w:line="340" w:lineRule="atLeast"/>
        <w:ind w:left="284" w:hanging="284"/>
        <w:jc w:val="both"/>
        <w:rPr>
          <w:sz w:val="24"/>
          <w:szCs w:val="24"/>
          <w:lang w:val="el-GR"/>
        </w:rPr>
      </w:pPr>
      <w:r>
        <w:rPr>
          <w:rFonts w:ascii="Calibri" w:eastAsia="Calibri" w:hAnsi="Calibri" w:cs="Calibri"/>
          <w:sz w:val="24"/>
          <w:szCs w:val="24"/>
          <w:lang w:val="el-GR"/>
        </w:rPr>
        <w:t>Ν</w:t>
      </w:r>
      <w:r w:rsidRPr="000341C7">
        <w:rPr>
          <w:rFonts w:ascii="Calibri" w:eastAsia="Calibri" w:hAnsi="Calibri" w:cs="Calibri"/>
          <w:sz w:val="24"/>
          <w:szCs w:val="24"/>
          <w:lang w:val="el-GR"/>
        </w:rPr>
        <w:t>α διαβιβαστεί αμελλητί αντίγραφο της σχετικής δικογραφίας στα κατά νόμον αρμόδια όργανα, προκειμένου να εξεταστεί η εφαρμογή των προβλεπόμενων υπηρεσιακών και πειθαρχικών συνεπειών για δικαστικούς λ</w:t>
      </w:r>
      <w:r>
        <w:rPr>
          <w:rFonts w:ascii="Calibri" w:eastAsia="Calibri" w:hAnsi="Calibri" w:cs="Calibri"/>
          <w:sz w:val="24"/>
          <w:szCs w:val="24"/>
          <w:lang w:val="el-GR"/>
        </w:rPr>
        <w:t>ειτουργούς, συμπεριλαμβανομένης</w:t>
      </w:r>
      <w:r w:rsidRPr="000341C7">
        <w:rPr>
          <w:rFonts w:ascii="Calibri" w:eastAsia="Calibri" w:hAnsi="Calibri" w:cs="Calibri"/>
          <w:sz w:val="24"/>
          <w:szCs w:val="24"/>
          <w:lang w:val="el-GR"/>
        </w:rPr>
        <w:t xml:space="preserve"> της θέσης τους σε προσωρινή αργία κατά τις οικείες διατάξεις.</w:t>
      </w:r>
    </w:p>
    <w:p w14:paraId="331AEDB5" w14:textId="175FB621" w:rsidR="00367410" w:rsidRPr="006A1F09" w:rsidRDefault="004A0363" w:rsidP="00367410">
      <w:pPr>
        <w:pStyle w:val="a3"/>
        <w:numPr>
          <w:ilvl w:val="0"/>
          <w:numId w:val="18"/>
        </w:numPr>
        <w:tabs>
          <w:tab w:val="clear" w:pos="709"/>
          <w:tab w:val="num" w:pos="284"/>
        </w:tabs>
        <w:spacing w:after="120" w:line="340" w:lineRule="atLeast"/>
        <w:ind w:left="284" w:hanging="284"/>
        <w:jc w:val="both"/>
        <w:rPr>
          <w:sz w:val="24"/>
          <w:szCs w:val="24"/>
          <w:lang w:val="el-GR"/>
        </w:rPr>
      </w:pPr>
      <w:r>
        <w:rPr>
          <w:rFonts w:ascii="Calibri" w:eastAsia="Calibri" w:hAnsi="Calibri" w:cs="Calibri"/>
          <w:sz w:val="24"/>
          <w:szCs w:val="24"/>
          <w:lang w:val="el-GR"/>
        </w:rPr>
        <w:t>Δηλώνουμε</w:t>
      </w:r>
      <w:r w:rsidR="000341C7" w:rsidRPr="000341C7">
        <w:rPr>
          <w:rFonts w:ascii="Calibri" w:eastAsia="Calibri" w:hAnsi="Calibri" w:cs="Calibri"/>
          <w:sz w:val="24"/>
          <w:szCs w:val="24"/>
          <w:lang w:val="el-GR"/>
        </w:rPr>
        <w:t xml:space="preserve"> δε από τούδε παράσταση προς υποστήριξη της κατηγορίας,</w:t>
      </w:r>
      <w:r w:rsidR="00083DD4">
        <w:rPr>
          <w:sz w:val="24"/>
          <w:szCs w:val="24"/>
          <w:lang w:val="el-GR"/>
        </w:rPr>
        <w:t xml:space="preserve"> την οποία θα δηλώσ</w:t>
      </w:r>
      <w:r>
        <w:rPr>
          <w:sz w:val="24"/>
          <w:szCs w:val="24"/>
          <w:lang w:val="el-GR"/>
        </w:rPr>
        <w:t>ουμε</w:t>
      </w:r>
      <w:r w:rsidR="009F6B14">
        <w:rPr>
          <w:sz w:val="24"/>
          <w:szCs w:val="24"/>
          <w:lang w:val="el-GR"/>
        </w:rPr>
        <w:t xml:space="preserve"> </w:t>
      </w:r>
      <w:r w:rsidR="000341C7" w:rsidRPr="000341C7">
        <w:rPr>
          <w:sz w:val="24"/>
          <w:szCs w:val="24"/>
          <w:lang w:val="el-GR"/>
        </w:rPr>
        <w:t xml:space="preserve">και ενώπιον του αρμόδιου Μικτού Ορκωτού Δικαστηρίου, </w:t>
      </w:r>
      <w:r w:rsidR="000341C7">
        <w:rPr>
          <w:rFonts w:ascii="Calibri" w:eastAsia="Calibri" w:hAnsi="Calibri" w:cs="Calibri"/>
          <w:sz w:val="24"/>
          <w:szCs w:val="24"/>
          <w:lang w:val="el-GR"/>
        </w:rPr>
        <w:t>σύμφωνα με τα άρθρα 63, 82 παρ.</w:t>
      </w:r>
      <w:r w:rsidR="000341C7" w:rsidRPr="000341C7">
        <w:rPr>
          <w:rFonts w:ascii="Calibri" w:eastAsia="Calibri" w:hAnsi="Calibri" w:cs="Calibri"/>
          <w:sz w:val="24"/>
          <w:szCs w:val="24"/>
          <w:lang w:val="el-GR"/>
        </w:rPr>
        <w:t>1 και 4, 83 παρ. 1 και 84 ΚΠΔ, δεδομέν</w:t>
      </w:r>
      <w:r>
        <w:rPr>
          <w:rFonts w:ascii="Calibri" w:eastAsia="Calibri" w:hAnsi="Calibri" w:cs="Calibri"/>
          <w:sz w:val="24"/>
          <w:szCs w:val="24"/>
          <w:lang w:val="el-GR"/>
        </w:rPr>
        <w:t>ου ότι συντρέχει στο πρόσωπό μας</w:t>
      </w:r>
      <w:r w:rsidR="009F6B14">
        <w:rPr>
          <w:rFonts w:ascii="Calibri" w:eastAsia="Calibri" w:hAnsi="Calibri" w:cs="Calibri"/>
          <w:sz w:val="24"/>
          <w:szCs w:val="24"/>
          <w:lang w:val="el-GR"/>
        </w:rPr>
        <w:t xml:space="preserve"> </w:t>
      </w:r>
      <w:r>
        <w:rPr>
          <w:rFonts w:ascii="Calibri" w:eastAsia="Calibri" w:hAnsi="Calibri" w:cs="Calibri"/>
          <w:sz w:val="24"/>
          <w:szCs w:val="24"/>
          <w:lang w:val="el-GR"/>
        </w:rPr>
        <w:lastRenderedPageBreak/>
        <w:t>ως πολίτες</w:t>
      </w:r>
      <w:r w:rsidR="009F6B14">
        <w:rPr>
          <w:rFonts w:ascii="Calibri" w:eastAsia="Calibri" w:hAnsi="Calibri" w:cs="Calibri"/>
          <w:sz w:val="24"/>
          <w:szCs w:val="24"/>
          <w:lang w:val="el-GR"/>
        </w:rPr>
        <w:t>,</w:t>
      </w:r>
      <w:r w:rsidR="000341C7" w:rsidRPr="000341C7">
        <w:rPr>
          <w:rFonts w:ascii="Calibri" w:eastAsia="Calibri" w:hAnsi="Calibri" w:cs="Calibri"/>
          <w:sz w:val="24"/>
          <w:szCs w:val="24"/>
          <w:lang w:val="el-GR"/>
        </w:rPr>
        <w:t xml:space="preserve"> άμεσο, συγκεκριμένο, προσωπικό, ορισμ</w:t>
      </w:r>
      <w:r w:rsidR="00BE6102">
        <w:rPr>
          <w:rFonts w:ascii="Calibri" w:eastAsia="Calibri" w:hAnsi="Calibri" w:cs="Calibri"/>
          <w:sz w:val="24"/>
          <w:szCs w:val="24"/>
          <w:lang w:val="el-GR"/>
        </w:rPr>
        <w:t>ένο και τρέχον</w:t>
      </w:r>
      <w:r w:rsidR="000341C7">
        <w:rPr>
          <w:rFonts w:ascii="Calibri" w:eastAsia="Calibri" w:hAnsi="Calibri" w:cs="Calibri"/>
          <w:sz w:val="24"/>
          <w:szCs w:val="24"/>
          <w:lang w:val="el-GR"/>
        </w:rPr>
        <w:t xml:space="preserve"> έννομο συμφέρον, λόγω του ότι η αποφάσεις των μηνυομένων έχουν άμεσες δυσμενείς σ</w:t>
      </w:r>
      <w:r>
        <w:rPr>
          <w:rFonts w:ascii="Calibri" w:eastAsia="Calibri" w:hAnsi="Calibri" w:cs="Calibri"/>
          <w:sz w:val="24"/>
          <w:szCs w:val="24"/>
          <w:lang w:val="el-GR"/>
        </w:rPr>
        <w:t>υνέπειες στην καθημερινότητά μας</w:t>
      </w:r>
      <w:r w:rsidR="000341C7">
        <w:rPr>
          <w:rFonts w:ascii="Calibri" w:eastAsia="Calibri" w:hAnsi="Calibri" w:cs="Calibri"/>
          <w:sz w:val="24"/>
          <w:szCs w:val="24"/>
          <w:lang w:val="el-GR"/>
        </w:rPr>
        <w:t xml:space="preserve">, </w:t>
      </w:r>
      <w:r w:rsidR="000341C7" w:rsidRPr="006A1F09">
        <w:rPr>
          <w:rFonts w:ascii="Calibri" w:eastAsia="Calibri" w:hAnsi="Calibri" w:cs="Calibri"/>
          <w:sz w:val="24"/>
          <w:szCs w:val="24"/>
          <w:lang w:val="el-GR"/>
        </w:rPr>
        <w:t>λόγω της ψήφισης αν</w:t>
      </w:r>
      <w:r w:rsidR="006A1F09">
        <w:rPr>
          <w:rFonts w:ascii="Calibri" w:eastAsia="Calibri" w:hAnsi="Calibri" w:cs="Calibri"/>
          <w:sz w:val="24"/>
          <w:szCs w:val="24"/>
          <w:lang w:val="el-GR"/>
        </w:rPr>
        <w:t xml:space="preserve">τισυνταγματικών διατάξεων νόμων </w:t>
      </w:r>
      <w:r w:rsidR="006A1F09" w:rsidRPr="00BE6102">
        <w:rPr>
          <w:rFonts w:ascii="Calibri" w:eastAsia="Calibri" w:hAnsi="Calibri" w:cs="Calibri"/>
          <w:sz w:val="24"/>
          <w:szCs w:val="24"/>
          <w:lang w:val="el-GR"/>
        </w:rPr>
        <w:t xml:space="preserve">από την </w:t>
      </w:r>
      <w:r w:rsidR="00BE6102" w:rsidRPr="00BE6102">
        <w:rPr>
          <w:rFonts w:ascii="Calibri" w:eastAsia="Calibri" w:hAnsi="Calibri" w:cs="Calibri"/>
          <w:sz w:val="24"/>
          <w:szCs w:val="24"/>
          <w:lang w:val="el-GR"/>
        </w:rPr>
        <w:t>παρανόμως λειτουργούσα Βουλή</w:t>
      </w:r>
      <w:r w:rsidR="006A1F09" w:rsidRPr="00BE6102">
        <w:rPr>
          <w:rFonts w:ascii="Calibri" w:eastAsia="Calibri" w:hAnsi="Calibri" w:cs="Calibri"/>
          <w:sz w:val="24"/>
          <w:szCs w:val="24"/>
          <w:lang w:val="el-GR"/>
        </w:rPr>
        <w:t>.</w:t>
      </w:r>
    </w:p>
    <w:p w14:paraId="154E868A" w14:textId="493B2DB1" w:rsidR="000F63F4" w:rsidRPr="00FC22D1" w:rsidRDefault="004A0363" w:rsidP="00367410">
      <w:pPr>
        <w:pStyle w:val="a3"/>
        <w:numPr>
          <w:ilvl w:val="0"/>
          <w:numId w:val="18"/>
        </w:numPr>
        <w:tabs>
          <w:tab w:val="clear" w:pos="709"/>
          <w:tab w:val="num" w:pos="284"/>
        </w:tabs>
        <w:spacing w:after="120" w:line="340" w:lineRule="atLeast"/>
        <w:ind w:left="284" w:hanging="284"/>
        <w:jc w:val="both"/>
        <w:rPr>
          <w:sz w:val="24"/>
          <w:szCs w:val="24"/>
          <w:lang w:val="el-GR"/>
        </w:rPr>
      </w:pPr>
      <w:r>
        <w:rPr>
          <w:sz w:val="24"/>
          <w:szCs w:val="24"/>
          <w:lang w:val="el-GR"/>
        </w:rPr>
        <w:t>Παρακαλώ να μας</w:t>
      </w:r>
      <w:r w:rsidR="000F63F4" w:rsidRPr="00FC22D1">
        <w:rPr>
          <w:sz w:val="24"/>
          <w:szCs w:val="24"/>
          <w:lang w:val="el-GR"/>
        </w:rPr>
        <w:t xml:space="preserve"> χορηγήσετε επικ</w:t>
      </w:r>
      <w:r w:rsidR="00367410">
        <w:rPr>
          <w:sz w:val="24"/>
          <w:szCs w:val="24"/>
          <w:lang w:val="el-GR"/>
        </w:rPr>
        <w:t>υρωμένο αντίγραφο της παρούσας Κ</w:t>
      </w:r>
      <w:r w:rsidR="000F63F4" w:rsidRPr="00FC22D1">
        <w:rPr>
          <w:sz w:val="24"/>
          <w:szCs w:val="24"/>
          <w:lang w:val="el-GR"/>
        </w:rPr>
        <w:t>αταγγε</w:t>
      </w:r>
      <w:r w:rsidR="00367410">
        <w:rPr>
          <w:sz w:val="24"/>
          <w:szCs w:val="24"/>
          <w:lang w:val="el-GR"/>
        </w:rPr>
        <w:t>λίας – Μ</w:t>
      </w:r>
      <w:r w:rsidR="007E7358">
        <w:rPr>
          <w:sz w:val="24"/>
          <w:szCs w:val="24"/>
          <w:lang w:val="el-GR"/>
        </w:rPr>
        <w:t xml:space="preserve">ηνυτήριας </w:t>
      </w:r>
      <w:r w:rsidR="00367410">
        <w:rPr>
          <w:sz w:val="24"/>
          <w:szCs w:val="24"/>
          <w:lang w:val="el-GR"/>
        </w:rPr>
        <w:t>Α</w:t>
      </w:r>
      <w:r w:rsidR="007E7358">
        <w:rPr>
          <w:sz w:val="24"/>
          <w:szCs w:val="24"/>
          <w:lang w:val="el-GR"/>
        </w:rPr>
        <w:t>ναφοράς</w:t>
      </w:r>
      <w:r w:rsidR="00367410">
        <w:rPr>
          <w:sz w:val="24"/>
          <w:szCs w:val="24"/>
          <w:lang w:val="el-GR"/>
        </w:rPr>
        <w:t>, με τη σχετική πράξη κατάθεσης και τον αριθμό πρωτοκόλλου.</w:t>
      </w:r>
    </w:p>
    <w:p w14:paraId="70496E32" w14:textId="0FDED18B" w:rsidR="00E71894" w:rsidRDefault="00B51224" w:rsidP="004A0363">
      <w:pPr>
        <w:pStyle w:val="4"/>
        <w:spacing w:line="240" w:lineRule="auto"/>
        <w:ind w:left="0"/>
        <w:jc w:val="center"/>
      </w:pPr>
      <w:r>
        <w:t>Ο</w:t>
      </w:r>
      <w:r w:rsidR="004A0363">
        <w:t>ι</w:t>
      </w:r>
      <w:r w:rsidR="00083DD4">
        <w:t xml:space="preserve"> </w:t>
      </w:r>
      <w:r w:rsidR="004A0363">
        <w:t>καταγγέλλο</w:t>
      </w:r>
      <w:r w:rsidR="002006DD">
        <w:t>ν</w:t>
      </w:r>
      <w:r w:rsidR="004A0363">
        <w:t>τες</w:t>
      </w:r>
      <w:r w:rsidR="002006DD">
        <w:t>/μηνυ</w:t>
      </w:r>
      <w:r w:rsidR="004A0363">
        <w:t>τέ</w:t>
      </w:r>
      <w:r w:rsidR="00A51C83">
        <w:t>ς</w:t>
      </w:r>
    </w:p>
    <w:p w14:paraId="74F358F9" w14:textId="77777777" w:rsidR="00545F16" w:rsidRPr="00545F16" w:rsidRDefault="00545F16" w:rsidP="00545F16">
      <w:pPr>
        <w:rPr>
          <w:lang w:val="el-GR"/>
        </w:rPr>
      </w:pPr>
      <w:bookmarkStart w:id="2" w:name="_GoBack"/>
      <w:bookmarkEnd w:id="2"/>
    </w:p>
    <w:p w14:paraId="300C9EE1" w14:textId="7BECAA94" w:rsidR="00C4413E" w:rsidRDefault="00545F16" w:rsidP="0090797D">
      <w:pPr>
        <w:pStyle w:val="5"/>
        <w:numPr>
          <w:ilvl w:val="0"/>
          <w:numId w:val="22"/>
        </w:numPr>
        <w:jc w:val="both"/>
        <w:rPr>
          <w:b w:val="0"/>
          <w:i w:val="0"/>
          <w:sz w:val="24"/>
          <w:szCs w:val="24"/>
          <w:lang w:val="el-GR"/>
        </w:rPr>
      </w:pPr>
      <w:r>
        <w:rPr>
          <w:b w:val="0"/>
          <w:i w:val="0"/>
          <w:sz w:val="24"/>
          <w:szCs w:val="24"/>
          <w:lang w:val="el-GR"/>
        </w:rPr>
        <w:t>………………………………….. (ονοματεπώνυμο και υπογραφή από κάτω)</w:t>
      </w:r>
    </w:p>
    <w:p w14:paraId="2927087E" w14:textId="77777777" w:rsidR="0090797D" w:rsidRDefault="0090797D" w:rsidP="0090797D">
      <w:pPr>
        <w:rPr>
          <w:lang w:val="el-GR"/>
        </w:rPr>
      </w:pPr>
    </w:p>
    <w:p w14:paraId="40FB123D" w14:textId="77777777" w:rsidR="0090797D" w:rsidRDefault="0090797D" w:rsidP="0090797D">
      <w:pPr>
        <w:rPr>
          <w:lang w:val="el-GR"/>
        </w:rPr>
      </w:pPr>
    </w:p>
    <w:p w14:paraId="7AF77B55" w14:textId="1B0602E0" w:rsidR="0090797D" w:rsidRPr="00545F16" w:rsidRDefault="00545F16" w:rsidP="0090797D">
      <w:pPr>
        <w:pStyle w:val="a3"/>
        <w:numPr>
          <w:ilvl w:val="0"/>
          <w:numId w:val="22"/>
        </w:numPr>
        <w:rPr>
          <w:sz w:val="24"/>
          <w:szCs w:val="24"/>
          <w:lang w:val="el-GR"/>
        </w:rPr>
      </w:pPr>
      <w:r w:rsidRPr="00545F16">
        <w:rPr>
          <w:sz w:val="24"/>
          <w:szCs w:val="24"/>
          <w:lang w:val="el-GR"/>
        </w:rPr>
        <w:t>………………………………….. (ονοματεπώνυμο και υπογραφή από κάτω)</w:t>
      </w:r>
    </w:p>
    <w:p w14:paraId="49D92975" w14:textId="77777777" w:rsidR="0090797D" w:rsidRDefault="0090797D" w:rsidP="0090797D">
      <w:pPr>
        <w:rPr>
          <w:sz w:val="24"/>
          <w:szCs w:val="24"/>
          <w:lang w:val="el-GR"/>
        </w:rPr>
      </w:pPr>
    </w:p>
    <w:p w14:paraId="1BCC9CA0" w14:textId="77777777" w:rsidR="0090797D" w:rsidRDefault="0090797D" w:rsidP="0090797D">
      <w:pPr>
        <w:rPr>
          <w:sz w:val="24"/>
          <w:szCs w:val="24"/>
          <w:lang w:val="el-GR"/>
        </w:rPr>
      </w:pPr>
    </w:p>
    <w:p w14:paraId="1FCC8C6C" w14:textId="1EFD1170" w:rsidR="00545F16" w:rsidRDefault="00545F16" w:rsidP="00545F16">
      <w:pPr>
        <w:pStyle w:val="a3"/>
        <w:numPr>
          <w:ilvl w:val="0"/>
          <w:numId w:val="22"/>
        </w:numPr>
        <w:rPr>
          <w:sz w:val="24"/>
          <w:szCs w:val="24"/>
          <w:lang w:val="el-GR"/>
        </w:rPr>
      </w:pPr>
      <w:r w:rsidRPr="00545F16">
        <w:rPr>
          <w:sz w:val="24"/>
          <w:szCs w:val="24"/>
          <w:lang w:val="el-GR"/>
        </w:rPr>
        <w:t>………………………………….. (ονοματεπώνυμο και υπογραφή από κάτω)</w:t>
      </w:r>
    </w:p>
    <w:p w14:paraId="3208588C" w14:textId="77777777" w:rsidR="00545F16" w:rsidRDefault="00545F16" w:rsidP="00545F16">
      <w:pPr>
        <w:rPr>
          <w:sz w:val="24"/>
          <w:szCs w:val="24"/>
          <w:lang w:val="el-GR"/>
        </w:rPr>
      </w:pPr>
    </w:p>
    <w:p w14:paraId="4C90B10F" w14:textId="77777777" w:rsidR="00545F16" w:rsidRPr="00545F16" w:rsidRDefault="00545F16" w:rsidP="00545F16">
      <w:pPr>
        <w:rPr>
          <w:sz w:val="24"/>
          <w:szCs w:val="24"/>
          <w:lang w:val="el-GR"/>
        </w:rPr>
      </w:pPr>
    </w:p>
    <w:p w14:paraId="6D92C123" w14:textId="65E55773" w:rsidR="00545F16" w:rsidRDefault="00545F16" w:rsidP="00545F16">
      <w:pPr>
        <w:pStyle w:val="a3"/>
        <w:numPr>
          <w:ilvl w:val="0"/>
          <w:numId w:val="22"/>
        </w:numPr>
        <w:rPr>
          <w:sz w:val="24"/>
          <w:szCs w:val="24"/>
          <w:lang w:val="el-GR"/>
        </w:rPr>
      </w:pPr>
      <w:r w:rsidRPr="00545F16">
        <w:rPr>
          <w:sz w:val="24"/>
          <w:szCs w:val="24"/>
          <w:lang w:val="el-GR"/>
        </w:rPr>
        <w:t>………………………………….. (ονοματεπώνυμο και υπογραφή από κάτω)</w:t>
      </w:r>
    </w:p>
    <w:p w14:paraId="2C3698A0" w14:textId="77777777" w:rsidR="00545F16" w:rsidRDefault="00545F16" w:rsidP="00545F16">
      <w:pPr>
        <w:rPr>
          <w:sz w:val="24"/>
          <w:szCs w:val="24"/>
          <w:lang w:val="el-GR"/>
        </w:rPr>
      </w:pPr>
    </w:p>
    <w:p w14:paraId="3F81ACF0" w14:textId="77777777" w:rsidR="00545F16" w:rsidRPr="00545F16" w:rsidRDefault="00545F16" w:rsidP="00545F16">
      <w:pPr>
        <w:rPr>
          <w:sz w:val="24"/>
          <w:szCs w:val="24"/>
          <w:lang w:val="el-GR"/>
        </w:rPr>
      </w:pPr>
    </w:p>
    <w:p w14:paraId="2A58D02A" w14:textId="2A1EA6D7" w:rsidR="00545F16" w:rsidRPr="00545F16" w:rsidRDefault="00545F16" w:rsidP="00545F16">
      <w:pPr>
        <w:pStyle w:val="a3"/>
        <w:numPr>
          <w:ilvl w:val="0"/>
          <w:numId w:val="22"/>
        </w:numPr>
        <w:rPr>
          <w:sz w:val="24"/>
          <w:szCs w:val="24"/>
          <w:lang w:val="el-GR"/>
        </w:rPr>
      </w:pPr>
      <w:r w:rsidRPr="00545F16">
        <w:rPr>
          <w:sz w:val="24"/>
          <w:szCs w:val="24"/>
          <w:lang w:val="el-GR"/>
        </w:rPr>
        <w:t>………………………………….. (ονοματεπώνυμο και υπογραφή από κάτω)</w:t>
      </w:r>
    </w:p>
    <w:sectPr w:rsidR="00545F16" w:rsidRPr="00545F16" w:rsidSect="00367410">
      <w:footerReference w:type="default" r:id="rId8"/>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7E4973" w14:textId="77777777" w:rsidR="00C3565F" w:rsidRDefault="00C3565F" w:rsidP="0073270E">
      <w:pPr>
        <w:spacing w:after="0" w:line="240" w:lineRule="auto"/>
      </w:pPr>
      <w:r>
        <w:separator/>
      </w:r>
    </w:p>
  </w:endnote>
  <w:endnote w:type="continuationSeparator" w:id="0">
    <w:p w14:paraId="32169039" w14:textId="77777777" w:rsidR="00C3565F" w:rsidRDefault="00C3565F" w:rsidP="0073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1D63A" w14:textId="40EC82C0" w:rsidR="004874E8" w:rsidRPr="00C2614A" w:rsidRDefault="004874E8" w:rsidP="00EC31FA">
    <w:pPr>
      <w:tabs>
        <w:tab w:val="center" w:pos="4550"/>
        <w:tab w:val="left" w:pos="5818"/>
      </w:tabs>
      <w:spacing w:before="240"/>
      <w:ind w:right="261"/>
      <w:jc w:val="right"/>
      <w:rPr>
        <w:bCs/>
        <w:color w:val="222A35" w:themeColor="text2" w:themeShade="80"/>
        <w:sz w:val="24"/>
        <w:szCs w:val="24"/>
      </w:rPr>
    </w:pPr>
    <w:r w:rsidRPr="00C2614A">
      <w:rPr>
        <w:bCs/>
        <w:spacing w:val="60"/>
        <w:sz w:val="24"/>
        <w:szCs w:val="24"/>
        <w:lang w:val="el-GR"/>
      </w:rPr>
      <w:t>Σελίδα</w:t>
    </w:r>
    <w:r w:rsidRPr="00C2614A">
      <w:rPr>
        <w:bCs/>
        <w:sz w:val="24"/>
        <w:szCs w:val="24"/>
      </w:rPr>
      <w:t xml:space="preserve"> </w:t>
    </w:r>
    <w:r w:rsidRPr="00C2614A">
      <w:rPr>
        <w:bCs/>
        <w:sz w:val="24"/>
        <w:szCs w:val="24"/>
      </w:rPr>
      <w:fldChar w:fldCharType="begin"/>
    </w:r>
    <w:r w:rsidRPr="00C2614A">
      <w:rPr>
        <w:bCs/>
        <w:sz w:val="24"/>
        <w:szCs w:val="24"/>
      </w:rPr>
      <w:instrText xml:space="preserve"> PAGE   \* MERGEFORMAT </w:instrText>
    </w:r>
    <w:r w:rsidRPr="00C2614A">
      <w:rPr>
        <w:bCs/>
        <w:sz w:val="24"/>
        <w:szCs w:val="24"/>
      </w:rPr>
      <w:fldChar w:fldCharType="separate"/>
    </w:r>
    <w:r w:rsidR="00545F16">
      <w:rPr>
        <w:bCs/>
        <w:noProof/>
        <w:sz w:val="24"/>
        <w:szCs w:val="24"/>
      </w:rPr>
      <w:t>20</w:t>
    </w:r>
    <w:r w:rsidRPr="00C2614A">
      <w:rPr>
        <w:bCs/>
        <w:sz w:val="24"/>
        <w:szCs w:val="24"/>
      </w:rPr>
      <w:fldChar w:fldCharType="end"/>
    </w:r>
    <w:r w:rsidRPr="00C2614A">
      <w:rPr>
        <w:bCs/>
        <w:sz w:val="24"/>
        <w:szCs w:val="24"/>
      </w:rPr>
      <w:t xml:space="preserve"> </w:t>
    </w:r>
    <w:r w:rsidRPr="00C2614A">
      <w:rPr>
        <w:bCs/>
        <w:sz w:val="24"/>
        <w:szCs w:val="24"/>
        <w:lang w:val="el-GR"/>
      </w:rPr>
      <w:t>από</w:t>
    </w:r>
    <w:r w:rsidRPr="00C2614A">
      <w:rPr>
        <w:bCs/>
        <w:sz w:val="24"/>
        <w:szCs w:val="24"/>
      </w:rPr>
      <w:t xml:space="preserve"> </w:t>
    </w:r>
    <w:r w:rsidRPr="00C2614A">
      <w:rPr>
        <w:bCs/>
        <w:sz w:val="24"/>
        <w:szCs w:val="24"/>
      </w:rPr>
      <w:fldChar w:fldCharType="begin"/>
    </w:r>
    <w:r w:rsidRPr="00C2614A">
      <w:rPr>
        <w:bCs/>
        <w:sz w:val="24"/>
        <w:szCs w:val="24"/>
      </w:rPr>
      <w:instrText xml:space="preserve"> NUMPAGES  \* Arabic  \* MERGEFORMAT </w:instrText>
    </w:r>
    <w:r w:rsidRPr="00C2614A">
      <w:rPr>
        <w:bCs/>
        <w:sz w:val="24"/>
        <w:szCs w:val="24"/>
      </w:rPr>
      <w:fldChar w:fldCharType="separate"/>
    </w:r>
    <w:r w:rsidR="00545F16">
      <w:rPr>
        <w:bCs/>
        <w:noProof/>
        <w:sz w:val="24"/>
        <w:szCs w:val="24"/>
      </w:rPr>
      <w:t>20</w:t>
    </w:r>
    <w:r w:rsidRPr="00C2614A">
      <w:rPr>
        <w:bCs/>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D9535" w14:textId="77777777" w:rsidR="00C3565F" w:rsidRDefault="00C3565F" w:rsidP="0073270E">
      <w:pPr>
        <w:spacing w:after="0" w:line="240" w:lineRule="auto"/>
      </w:pPr>
      <w:r>
        <w:separator/>
      </w:r>
    </w:p>
  </w:footnote>
  <w:footnote w:type="continuationSeparator" w:id="0">
    <w:p w14:paraId="0BA919EC" w14:textId="77777777" w:rsidR="00C3565F" w:rsidRDefault="00C3565F" w:rsidP="007327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2C0"/>
    <w:multiLevelType w:val="multilevel"/>
    <w:tmpl w:val="68A2A22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nsid w:val="06A81A03"/>
    <w:multiLevelType w:val="hybridMultilevel"/>
    <w:tmpl w:val="65BA1CB2"/>
    <w:lvl w:ilvl="0" w:tplc="BF6AD7C2">
      <w:start w:val="1"/>
      <w:numFmt w:val="decimal"/>
      <w:lvlText w:val="%1)"/>
      <w:lvlJc w:val="left"/>
      <w:pPr>
        <w:ind w:left="360" w:hanging="360"/>
      </w:pPr>
      <w:rPr>
        <w:rFonts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nsid w:val="07B27040"/>
    <w:multiLevelType w:val="hybridMultilevel"/>
    <w:tmpl w:val="C2C8289A"/>
    <w:lvl w:ilvl="0" w:tplc="BF6AD7C2">
      <w:start w:val="1"/>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B506FB6"/>
    <w:multiLevelType w:val="hybridMultilevel"/>
    <w:tmpl w:val="64AEFE70"/>
    <w:lvl w:ilvl="0" w:tplc="0390163C">
      <w:start w:val="1"/>
      <w:numFmt w:val="lowerRoman"/>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D6010E3"/>
    <w:multiLevelType w:val="hybridMultilevel"/>
    <w:tmpl w:val="52B2E436"/>
    <w:lvl w:ilvl="0" w:tplc="8AFEDD4C">
      <w:start w:val="1"/>
      <w:numFmt w:val="decimal"/>
      <w:lvlText w:val="%1)"/>
      <w:lvlJc w:val="left"/>
      <w:pPr>
        <w:ind w:left="360" w:hanging="360"/>
      </w:pPr>
      <w:rPr>
        <w:rFonts w:hint="default"/>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
    <w:nsid w:val="1EE62748"/>
    <w:multiLevelType w:val="multilevel"/>
    <w:tmpl w:val="562C4E1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nsid w:val="1F500156"/>
    <w:multiLevelType w:val="hybridMultilevel"/>
    <w:tmpl w:val="3140D296"/>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
    <w:nsid w:val="34316789"/>
    <w:multiLevelType w:val="hybridMultilevel"/>
    <w:tmpl w:val="5B1007C0"/>
    <w:lvl w:ilvl="0" w:tplc="04080011">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3AD83146"/>
    <w:multiLevelType w:val="multilevel"/>
    <w:tmpl w:val="E8A0CAC0"/>
    <w:lvl w:ilvl="0">
      <w:start w:val="1"/>
      <w:numFmt w:val="decimal"/>
      <w:lvlText w:val="%1."/>
      <w:lvlJc w:val="left"/>
      <w:pPr>
        <w:tabs>
          <w:tab w:val="num" w:pos="709"/>
        </w:tabs>
        <w:ind w:left="709" w:hanging="283"/>
      </w:p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nsid w:val="3B5E5371"/>
    <w:multiLevelType w:val="multilevel"/>
    <w:tmpl w:val="F0880FC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0">
    <w:nsid w:val="3DFA6FF2"/>
    <w:multiLevelType w:val="hybridMultilevel"/>
    <w:tmpl w:val="BDEC9BF6"/>
    <w:lvl w:ilvl="0" w:tplc="854EAAA6">
      <w:start w:val="1"/>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42865AA1"/>
    <w:multiLevelType w:val="hybridMultilevel"/>
    <w:tmpl w:val="93A23FFA"/>
    <w:lvl w:ilvl="0" w:tplc="3AF2B538">
      <w:start w:val="1"/>
      <w:numFmt w:val="decimal"/>
      <w:lvlText w:val="%1)"/>
      <w:lvlJc w:val="left"/>
      <w:pPr>
        <w:ind w:left="360" w:hanging="360"/>
      </w:pPr>
      <w:rPr>
        <w:rFonts w:asciiTheme="minorHAnsi" w:hAnsiTheme="minorHAnsi" w:cstheme="minorHAnsi"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nsid w:val="541D20D7"/>
    <w:multiLevelType w:val="hybridMultilevel"/>
    <w:tmpl w:val="F836E7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B441E9"/>
    <w:multiLevelType w:val="hybridMultilevel"/>
    <w:tmpl w:val="875EC866"/>
    <w:lvl w:ilvl="0" w:tplc="BF6AD7C2">
      <w:start w:val="1"/>
      <w:numFmt w:val="decimal"/>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7639B8"/>
    <w:multiLevelType w:val="hybridMultilevel"/>
    <w:tmpl w:val="3A9A7AD4"/>
    <w:lvl w:ilvl="0" w:tplc="779617C4">
      <w:start w:val="1"/>
      <w:numFmt w:val="decimal"/>
      <w:lvlText w:val="%1)"/>
      <w:lvlJc w:val="left"/>
      <w:pPr>
        <w:ind w:left="360" w:hanging="360"/>
      </w:pPr>
      <w:rPr>
        <w:b/>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5">
    <w:nsid w:val="67DF2B01"/>
    <w:multiLevelType w:val="multilevel"/>
    <w:tmpl w:val="F0880FCE"/>
    <w:lvl w:ilvl="0">
      <w:start w:val="1"/>
      <w:numFmt w:val="decimal"/>
      <w:lvlText w:val="%1."/>
      <w:lvlJc w:val="left"/>
      <w:pPr>
        <w:tabs>
          <w:tab w:val="num" w:pos="283"/>
        </w:tabs>
        <w:ind w:left="283" w:hanging="283"/>
      </w:pPr>
    </w:lvl>
    <w:lvl w:ilvl="1">
      <w:start w:val="1"/>
      <w:numFmt w:val="decimal"/>
      <w:lvlText w:val="%2."/>
      <w:lvlJc w:val="left"/>
      <w:pPr>
        <w:tabs>
          <w:tab w:val="num" w:pos="992"/>
        </w:tabs>
        <w:ind w:left="992" w:hanging="283"/>
      </w:pPr>
    </w:lvl>
    <w:lvl w:ilvl="2">
      <w:start w:val="1"/>
      <w:numFmt w:val="decimal"/>
      <w:lvlText w:val="%3."/>
      <w:lvlJc w:val="left"/>
      <w:pPr>
        <w:tabs>
          <w:tab w:val="num" w:pos="1701"/>
        </w:tabs>
        <w:ind w:left="1701" w:hanging="283"/>
      </w:pPr>
    </w:lvl>
    <w:lvl w:ilvl="3">
      <w:start w:val="1"/>
      <w:numFmt w:val="decimal"/>
      <w:lvlText w:val="%4."/>
      <w:lvlJc w:val="left"/>
      <w:pPr>
        <w:tabs>
          <w:tab w:val="num" w:pos="2410"/>
        </w:tabs>
        <w:ind w:left="2410" w:hanging="283"/>
      </w:pPr>
    </w:lvl>
    <w:lvl w:ilvl="4">
      <w:start w:val="1"/>
      <w:numFmt w:val="decimal"/>
      <w:lvlText w:val="%5."/>
      <w:lvlJc w:val="left"/>
      <w:pPr>
        <w:tabs>
          <w:tab w:val="num" w:pos="3119"/>
        </w:tabs>
        <w:ind w:left="3119" w:hanging="283"/>
      </w:pPr>
    </w:lvl>
    <w:lvl w:ilvl="5">
      <w:start w:val="1"/>
      <w:numFmt w:val="decimal"/>
      <w:lvlText w:val="%6."/>
      <w:lvlJc w:val="left"/>
      <w:pPr>
        <w:tabs>
          <w:tab w:val="num" w:pos="3828"/>
        </w:tabs>
        <w:ind w:left="3828" w:hanging="283"/>
      </w:pPr>
    </w:lvl>
    <w:lvl w:ilvl="6">
      <w:start w:val="1"/>
      <w:numFmt w:val="decimal"/>
      <w:lvlText w:val="%7."/>
      <w:lvlJc w:val="left"/>
      <w:pPr>
        <w:tabs>
          <w:tab w:val="num" w:pos="4537"/>
        </w:tabs>
        <w:ind w:left="4537" w:hanging="283"/>
      </w:pPr>
    </w:lvl>
    <w:lvl w:ilvl="7">
      <w:start w:val="1"/>
      <w:numFmt w:val="decimal"/>
      <w:lvlText w:val="%8."/>
      <w:lvlJc w:val="left"/>
      <w:pPr>
        <w:tabs>
          <w:tab w:val="num" w:pos="5246"/>
        </w:tabs>
        <w:ind w:left="5246" w:hanging="283"/>
      </w:pPr>
    </w:lvl>
    <w:lvl w:ilvl="8">
      <w:start w:val="1"/>
      <w:numFmt w:val="decimal"/>
      <w:lvlText w:val="%9."/>
      <w:lvlJc w:val="left"/>
      <w:pPr>
        <w:tabs>
          <w:tab w:val="num" w:pos="5955"/>
        </w:tabs>
        <w:ind w:left="5955" w:hanging="283"/>
      </w:pPr>
    </w:lvl>
  </w:abstractNum>
  <w:abstractNum w:abstractNumId="16">
    <w:nsid w:val="69B16DC4"/>
    <w:multiLevelType w:val="multilevel"/>
    <w:tmpl w:val="731A49E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nsid w:val="6A6E5A8D"/>
    <w:multiLevelType w:val="multilevel"/>
    <w:tmpl w:val="216C70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8">
    <w:nsid w:val="6E9F0648"/>
    <w:multiLevelType w:val="hybridMultilevel"/>
    <w:tmpl w:val="ABE4CBFA"/>
    <w:lvl w:ilvl="0" w:tplc="119E5C8C">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71632EBF"/>
    <w:multiLevelType w:val="hybridMultilevel"/>
    <w:tmpl w:val="566CD92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7327790F"/>
    <w:multiLevelType w:val="multilevel"/>
    <w:tmpl w:val="F0880FC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1">
    <w:nsid w:val="741B0C90"/>
    <w:multiLevelType w:val="multilevel"/>
    <w:tmpl w:val="F0880FC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abstractNumId w:val="19"/>
  </w:num>
  <w:num w:numId="2">
    <w:abstractNumId w:val="6"/>
  </w:num>
  <w:num w:numId="3">
    <w:abstractNumId w:val="12"/>
  </w:num>
  <w:num w:numId="4">
    <w:abstractNumId w:val="2"/>
  </w:num>
  <w:num w:numId="5">
    <w:abstractNumId w:val="13"/>
  </w:num>
  <w:num w:numId="6">
    <w:abstractNumId w:val="10"/>
  </w:num>
  <w:num w:numId="7">
    <w:abstractNumId w:val="3"/>
  </w:num>
  <w:num w:numId="8">
    <w:abstractNumId w:val="1"/>
  </w:num>
  <w:num w:numId="9">
    <w:abstractNumId w:val="4"/>
  </w:num>
  <w:num w:numId="10">
    <w:abstractNumId w:val="18"/>
  </w:num>
  <w:num w:numId="11">
    <w:abstractNumId w:val="14"/>
  </w:num>
  <w:num w:numId="12">
    <w:abstractNumId w:val="0"/>
  </w:num>
  <w:num w:numId="13">
    <w:abstractNumId w:val="16"/>
  </w:num>
  <w:num w:numId="14">
    <w:abstractNumId w:val="20"/>
  </w:num>
  <w:num w:numId="15">
    <w:abstractNumId w:val="17"/>
  </w:num>
  <w:num w:numId="16">
    <w:abstractNumId w:val="5"/>
  </w:num>
  <w:num w:numId="17">
    <w:abstractNumId w:val="8"/>
  </w:num>
  <w:num w:numId="18">
    <w:abstractNumId w:val="9"/>
  </w:num>
  <w:num w:numId="19">
    <w:abstractNumId w:val="21"/>
  </w:num>
  <w:num w:numId="20">
    <w:abstractNumId w:val="7"/>
  </w:num>
  <w:num w:numId="21">
    <w:abstractNumId w:val="1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07D"/>
    <w:rsid w:val="00000357"/>
    <w:rsid w:val="00000ED5"/>
    <w:rsid w:val="0000343F"/>
    <w:rsid w:val="00003E61"/>
    <w:rsid w:val="000051D8"/>
    <w:rsid w:val="00005680"/>
    <w:rsid w:val="00007EDA"/>
    <w:rsid w:val="00017BC7"/>
    <w:rsid w:val="00024C91"/>
    <w:rsid w:val="000306BD"/>
    <w:rsid w:val="00033DDB"/>
    <w:rsid w:val="000341C7"/>
    <w:rsid w:val="0005010C"/>
    <w:rsid w:val="00066276"/>
    <w:rsid w:val="00083DD4"/>
    <w:rsid w:val="00086C44"/>
    <w:rsid w:val="00090928"/>
    <w:rsid w:val="0009336F"/>
    <w:rsid w:val="000A1A71"/>
    <w:rsid w:val="000B5A58"/>
    <w:rsid w:val="000F63F4"/>
    <w:rsid w:val="00116CD9"/>
    <w:rsid w:val="001375E2"/>
    <w:rsid w:val="00140170"/>
    <w:rsid w:val="001456B5"/>
    <w:rsid w:val="001513C6"/>
    <w:rsid w:val="0018385B"/>
    <w:rsid w:val="00190344"/>
    <w:rsid w:val="00197123"/>
    <w:rsid w:val="00197B97"/>
    <w:rsid w:val="001C115A"/>
    <w:rsid w:val="001C154C"/>
    <w:rsid w:val="001D4BEF"/>
    <w:rsid w:val="001D6D94"/>
    <w:rsid w:val="001E0A66"/>
    <w:rsid w:val="001E0DA5"/>
    <w:rsid w:val="001E1870"/>
    <w:rsid w:val="001E3FF6"/>
    <w:rsid w:val="001E50BF"/>
    <w:rsid w:val="001E6498"/>
    <w:rsid w:val="001F1FE8"/>
    <w:rsid w:val="002006DD"/>
    <w:rsid w:val="002173AF"/>
    <w:rsid w:val="0021746B"/>
    <w:rsid w:val="00221986"/>
    <w:rsid w:val="00225185"/>
    <w:rsid w:val="00235E4D"/>
    <w:rsid w:val="00251998"/>
    <w:rsid w:val="00254EDD"/>
    <w:rsid w:val="002675F8"/>
    <w:rsid w:val="002703EC"/>
    <w:rsid w:val="002802D8"/>
    <w:rsid w:val="00292631"/>
    <w:rsid w:val="00294E8E"/>
    <w:rsid w:val="00296C28"/>
    <w:rsid w:val="002975C2"/>
    <w:rsid w:val="002B17F8"/>
    <w:rsid w:val="002B197E"/>
    <w:rsid w:val="002B22F6"/>
    <w:rsid w:val="002B7351"/>
    <w:rsid w:val="002D23EC"/>
    <w:rsid w:val="00311308"/>
    <w:rsid w:val="003122BC"/>
    <w:rsid w:val="003125C9"/>
    <w:rsid w:val="0032391B"/>
    <w:rsid w:val="0035297A"/>
    <w:rsid w:val="0035796B"/>
    <w:rsid w:val="00362D93"/>
    <w:rsid w:val="00367410"/>
    <w:rsid w:val="003819CC"/>
    <w:rsid w:val="003847B2"/>
    <w:rsid w:val="003945D7"/>
    <w:rsid w:val="003A2C6C"/>
    <w:rsid w:val="003B2F5B"/>
    <w:rsid w:val="003C2908"/>
    <w:rsid w:val="003D0A8F"/>
    <w:rsid w:val="003E46E7"/>
    <w:rsid w:val="0042630A"/>
    <w:rsid w:val="00426358"/>
    <w:rsid w:val="00427DB4"/>
    <w:rsid w:val="00450D65"/>
    <w:rsid w:val="00460EA9"/>
    <w:rsid w:val="004711D6"/>
    <w:rsid w:val="0047305E"/>
    <w:rsid w:val="004874E8"/>
    <w:rsid w:val="00493F50"/>
    <w:rsid w:val="004A0363"/>
    <w:rsid w:val="004B08E3"/>
    <w:rsid w:val="004B2A9E"/>
    <w:rsid w:val="004C40C3"/>
    <w:rsid w:val="004E66E5"/>
    <w:rsid w:val="00510888"/>
    <w:rsid w:val="00511324"/>
    <w:rsid w:val="005205ED"/>
    <w:rsid w:val="00522394"/>
    <w:rsid w:val="005232B3"/>
    <w:rsid w:val="00525C04"/>
    <w:rsid w:val="00535930"/>
    <w:rsid w:val="00542F43"/>
    <w:rsid w:val="00544C76"/>
    <w:rsid w:val="00545F16"/>
    <w:rsid w:val="005470FE"/>
    <w:rsid w:val="0055782D"/>
    <w:rsid w:val="005630DD"/>
    <w:rsid w:val="005642B7"/>
    <w:rsid w:val="005647DD"/>
    <w:rsid w:val="00565EEC"/>
    <w:rsid w:val="00583259"/>
    <w:rsid w:val="005874FA"/>
    <w:rsid w:val="00590569"/>
    <w:rsid w:val="00594739"/>
    <w:rsid w:val="00595103"/>
    <w:rsid w:val="005A09DA"/>
    <w:rsid w:val="005A59B1"/>
    <w:rsid w:val="005A6E56"/>
    <w:rsid w:val="005A7873"/>
    <w:rsid w:val="005C2A61"/>
    <w:rsid w:val="005C33E9"/>
    <w:rsid w:val="005D4523"/>
    <w:rsid w:val="005D4D5C"/>
    <w:rsid w:val="005D6CBC"/>
    <w:rsid w:val="005E563D"/>
    <w:rsid w:val="005E71D4"/>
    <w:rsid w:val="005F3773"/>
    <w:rsid w:val="005F58CC"/>
    <w:rsid w:val="00604B2E"/>
    <w:rsid w:val="006164D1"/>
    <w:rsid w:val="0061786E"/>
    <w:rsid w:val="00623439"/>
    <w:rsid w:val="0062379B"/>
    <w:rsid w:val="0062770A"/>
    <w:rsid w:val="00632B48"/>
    <w:rsid w:val="00637212"/>
    <w:rsid w:val="006446B6"/>
    <w:rsid w:val="00653FE4"/>
    <w:rsid w:val="00672528"/>
    <w:rsid w:val="0067321C"/>
    <w:rsid w:val="006740E1"/>
    <w:rsid w:val="0068269A"/>
    <w:rsid w:val="006A1F09"/>
    <w:rsid w:val="006D4A1F"/>
    <w:rsid w:val="006D70C0"/>
    <w:rsid w:val="006E6D90"/>
    <w:rsid w:val="006F2839"/>
    <w:rsid w:val="00704968"/>
    <w:rsid w:val="00712903"/>
    <w:rsid w:val="00722C2F"/>
    <w:rsid w:val="00726853"/>
    <w:rsid w:val="0073270E"/>
    <w:rsid w:val="007456C7"/>
    <w:rsid w:val="00751415"/>
    <w:rsid w:val="00757791"/>
    <w:rsid w:val="00792D1D"/>
    <w:rsid w:val="007A44E2"/>
    <w:rsid w:val="007B5776"/>
    <w:rsid w:val="007E7358"/>
    <w:rsid w:val="007F4829"/>
    <w:rsid w:val="00802302"/>
    <w:rsid w:val="00815BCF"/>
    <w:rsid w:val="00827790"/>
    <w:rsid w:val="0084001A"/>
    <w:rsid w:val="00842A88"/>
    <w:rsid w:val="00843890"/>
    <w:rsid w:val="00844E89"/>
    <w:rsid w:val="00847881"/>
    <w:rsid w:val="0088334C"/>
    <w:rsid w:val="008834FC"/>
    <w:rsid w:val="00883E9A"/>
    <w:rsid w:val="00886311"/>
    <w:rsid w:val="00886339"/>
    <w:rsid w:val="00891F4D"/>
    <w:rsid w:val="00897462"/>
    <w:rsid w:val="008A024C"/>
    <w:rsid w:val="008A08F5"/>
    <w:rsid w:val="008A21E1"/>
    <w:rsid w:val="008D0DC9"/>
    <w:rsid w:val="008D235F"/>
    <w:rsid w:val="008E38F4"/>
    <w:rsid w:val="008F2F8B"/>
    <w:rsid w:val="0090108D"/>
    <w:rsid w:val="0090111F"/>
    <w:rsid w:val="0090797D"/>
    <w:rsid w:val="00907CDB"/>
    <w:rsid w:val="009122A4"/>
    <w:rsid w:val="00933630"/>
    <w:rsid w:val="00937CF5"/>
    <w:rsid w:val="009423CD"/>
    <w:rsid w:val="00961D6F"/>
    <w:rsid w:val="00962CA6"/>
    <w:rsid w:val="00967588"/>
    <w:rsid w:val="00981916"/>
    <w:rsid w:val="00994E1C"/>
    <w:rsid w:val="00997D7E"/>
    <w:rsid w:val="009A0F67"/>
    <w:rsid w:val="009A418D"/>
    <w:rsid w:val="009B4094"/>
    <w:rsid w:val="009B7747"/>
    <w:rsid w:val="009C2F48"/>
    <w:rsid w:val="009C5AD5"/>
    <w:rsid w:val="009C628D"/>
    <w:rsid w:val="009F6B14"/>
    <w:rsid w:val="00A03D17"/>
    <w:rsid w:val="00A1316B"/>
    <w:rsid w:val="00A26AFC"/>
    <w:rsid w:val="00A343BC"/>
    <w:rsid w:val="00A51C83"/>
    <w:rsid w:val="00A52DC1"/>
    <w:rsid w:val="00A6298F"/>
    <w:rsid w:val="00A6462C"/>
    <w:rsid w:val="00A6488F"/>
    <w:rsid w:val="00A65C7B"/>
    <w:rsid w:val="00A82754"/>
    <w:rsid w:val="00A864C3"/>
    <w:rsid w:val="00A91A9C"/>
    <w:rsid w:val="00AA3D0D"/>
    <w:rsid w:val="00AA5D88"/>
    <w:rsid w:val="00AB3526"/>
    <w:rsid w:val="00AC1301"/>
    <w:rsid w:val="00AC4D05"/>
    <w:rsid w:val="00AC68CA"/>
    <w:rsid w:val="00AD6788"/>
    <w:rsid w:val="00AE75D3"/>
    <w:rsid w:val="00AF1668"/>
    <w:rsid w:val="00AF32EC"/>
    <w:rsid w:val="00AF5D53"/>
    <w:rsid w:val="00B32AFF"/>
    <w:rsid w:val="00B42C7C"/>
    <w:rsid w:val="00B45580"/>
    <w:rsid w:val="00B51224"/>
    <w:rsid w:val="00B63D69"/>
    <w:rsid w:val="00B6406B"/>
    <w:rsid w:val="00B67EC0"/>
    <w:rsid w:val="00B80166"/>
    <w:rsid w:val="00B84586"/>
    <w:rsid w:val="00B95934"/>
    <w:rsid w:val="00B96666"/>
    <w:rsid w:val="00BA4F29"/>
    <w:rsid w:val="00BC1CCA"/>
    <w:rsid w:val="00BD460D"/>
    <w:rsid w:val="00BD6AD3"/>
    <w:rsid w:val="00BE33E1"/>
    <w:rsid w:val="00BE6102"/>
    <w:rsid w:val="00BF4DA2"/>
    <w:rsid w:val="00BF5CC0"/>
    <w:rsid w:val="00C06654"/>
    <w:rsid w:val="00C12FF2"/>
    <w:rsid w:val="00C254FD"/>
    <w:rsid w:val="00C2614A"/>
    <w:rsid w:val="00C3565F"/>
    <w:rsid w:val="00C41E87"/>
    <w:rsid w:val="00C4413E"/>
    <w:rsid w:val="00C44C1A"/>
    <w:rsid w:val="00C45C66"/>
    <w:rsid w:val="00C65D91"/>
    <w:rsid w:val="00C72D3C"/>
    <w:rsid w:val="00C7510E"/>
    <w:rsid w:val="00C80ABA"/>
    <w:rsid w:val="00C82D90"/>
    <w:rsid w:val="00C861B9"/>
    <w:rsid w:val="00C87030"/>
    <w:rsid w:val="00C87E99"/>
    <w:rsid w:val="00C9113E"/>
    <w:rsid w:val="00CA321B"/>
    <w:rsid w:val="00CB0FA5"/>
    <w:rsid w:val="00CC05DF"/>
    <w:rsid w:val="00CC4490"/>
    <w:rsid w:val="00CD0488"/>
    <w:rsid w:val="00CE5CA4"/>
    <w:rsid w:val="00CF2AA9"/>
    <w:rsid w:val="00CF2FF1"/>
    <w:rsid w:val="00D00B5A"/>
    <w:rsid w:val="00D0779C"/>
    <w:rsid w:val="00D10727"/>
    <w:rsid w:val="00D17459"/>
    <w:rsid w:val="00D23939"/>
    <w:rsid w:val="00D24EDB"/>
    <w:rsid w:val="00D272AC"/>
    <w:rsid w:val="00D36A12"/>
    <w:rsid w:val="00D51A49"/>
    <w:rsid w:val="00D973D4"/>
    <w:rsid w:val="00DB1478"/>
    <w:rsid w:val="00DB1E94"/>
    <w:rsid w:val="00DB6ACE"/>
    <w:rsid w:val="00DD3178"/>
    <w:rsid w:val="00DD731D"/>
    <w:rsid w:val="00DE16C5"/>
    <w:rsid w:val="00DF0CE5"/>
    <w:rsid w:val="00DF318C"/>
    <w:rsid w:val="00E0409B"/>
    <w:rsid w:val="00E0514D"/>
    <w:rsid w:val="00E06634"/>
    <w:rsid w:val="00E25D05"/>
    <w:rsid w:val="00E3677B"/>
    <w:rsid w:val="00E5561D"/>
    <w:rsid w:val="00E71894"/>
    <w:rsid w:val="00E725E3"/>
    <w:rsid w:val="00E74A4D"/>
    <w:rsid w:val="00E9626E"/>
    <w:rsid w:val="00EB13B5"/>
    <w:rsid w:val="00EB7FF7"/>
    <w:rsid w:val="00EC13C4"/>
    <w:rsid w:val="00EC2064"/>
    <w:rsid w:val="00EC30F6"/>
    <w:rsid w:val="00EC31FA"/>
    <w:rsid w:val="00EC507D"/>
    <w:rsid w:val="00EC6F02"/>
    <w:rsid w:val="00EF28A9"/>
    <w:rsid w:val="00EF3E85"/>
    <w:rsid w:val="00F06D44"/>
    <w:rsid w:val="00F07342"/>
    <w:rsid w:val="00F1669B"/>
    <w:rsid w:val="00F22FDA"/>
    <w:rsid w:val="00F24395"/>
    <w:rsid w:val="00F26D1E"/>
    <w:rsid w:val="00F403EE"/>
    <w:rsid w:val="00F41F0A"/>
    <w:rsid w:val="00F47EA9"/>
    <w:rsid w:val="00F60498"/>
    <w:rsid w:val="00F72419"/>
    <w:rsid w:val="00F932EB"/>
    <w:rsid w:val="00F97904"/>
    <w:rsid w:val="00FA497D"/>
    <w:rsid w:val="00FA4D76"/>
    <w:rsid w:val="00FC22D1"/>
    <w:rsid w:val="00FC240D"/>
    <w:rsid w:val="00FC443E"/>
    <w:rsid w:val="00FD1D00"/>
    <w:rsid w:val="00FD4CD2"/>
    <w:rsid w:val="00FE4E13"/>
    <w:rsid w:val="00FF1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5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9B7747"/>
    <w:pPr>
      <w:keepNext/>
      <w:spacing w:after="120" w:line="360" w:lineRule="auto"/>
      <w:jc w:val="center"/>
      <w:outlineLvl w:val="0"/>
    </w:pPr>
    <w:rPr>
      <w:rFonts w:ascii="Calibri" w:eastAsia="Calibri" w:hAnsi="Calibri" w:cs="Calibri"/>
      <w:b/>
      <w:sz w:val="24"/>
      <w:szCs w:val="24"/>
      <w:lang w:val="el-GR"/>
    </w:rPr>
  </w:style>
  <w:style w:type="paragraph" w:styleId="2">
    <w:name w:val="heading 2"/>
    <w:basedOn w:val="a"/>
    <w:next w:val="a"/>
    <w:link w:val="2Char"/>
    <w:uiPriority w:val="9"/>
    <w:unhideWhenUsed/>
    <w:qFormat/>
    <w:rsid w:val="00C254FD"/>
    <w:pPr>
      <w:keepNext/>
      <w:spacing w:after="120" w:line="360" w:lineRule="auto"/>
      <w:jc w:val="center"/>
      <w:outlineLvl w:val="1"/>
    </w:pPr>
    <w:rPr>
      <w:rFonts w:ascii="Calibri" w:eastAsia="Calibri" w:hAnsi="Calibri" w:cs="Calibri"/>
      <w:b/>
      <w:sz w:val="28"/>
      <w:szCs w:val="28"/>
      <w:u w:val="single"/>
      <w:lang w:val="el-GR"/>
    </w:rPr>
  </w:style>
  <w:style w:type="paragraph" w:styleId="3">
    <w:name w:val="heading 3"/>
    <w:basedOn w:val="a"/>
    <w:next w:val="a"/>
    <w:link w:val="3Char"/>
    <w:uiPriority w:val="9"/>
    <w:unhideWhenUsed/>
    <w:qFormat/>
    <w:rsid w:val="00D0779C"/>
    <w:pPr>
      <w:keepNext/>
      <w:spacing w:before="240" w:after="0" w:line="360" w:lineRule="auto"/>
      <w:jc w:val="center"/>
      <w:outlineLvl w:val="2"/>
    </w:pPr>
    <w:rPr>
      <w:rFonts w:ascii="Calibri" w:eastAsia="Calibri" w:hAnsi="Calibri" w:cs="Calibri"/>
      <w:b/>
      <w:sz w:val="32"/>
      <w:szCs w:val="32"/>
      <w:lang w:val="el-GR"/>
    </w:rPr>
  </w:style>
  <w:style w:type="paragraph" w:styleId="4">
    <w:name w:val="heading 4"/>
    <w:basedOn w:val="a"/>
    <w:next w:val="a"/>
    <w:link w:val="4Char"/>
    <w:uiPriority w:val="9"/>
    <w:unhideWhenUsed/>
    <w:qFormat/>
    <w:rsid w:val="002006DD"/>
    <w:pPr>
      <w:keepNext/>
      <w:spacing w:before="240" w:after="0" w:line="360" w:lineRule="auto"/>
      <w:ind w:left="3828"/>
      <w:jc w:val="right"/>
      <w:outlineLvl w:val="3"/>
    </w:pPr>
    <w:rPr>
      <w:rFonts w:ascii="Calibri" w:eastAsia="Calibri" w:hAnsi="Calibri" w:cs="Calibri"/>
      <w:b/>
      <w:sz w:val="28"/>
      <w:szCs w:val="28"/>
      <w:lang w:val="el-GR"/>
    </w:rPr>
  </w:style>
  <w:style w:type="paragraph" w:styleId="5">
    <w:name w:val="heading 5"/>
    <w:basedOn w:val="a"/>
    <w:next w:val="a"/>
    <w:link w:val="5Char"/>
    <w:uiPriority w:val="9"/>
    <w:unhideWhenUsed/>
    <w:qFormat/>
    <w:rsid w:val="002006DD"/>
    <w:pPr>
      <w:keepNext/>
      <w:ind w:left="5529"/>
      <w:jc w:val="right"/>
      <w:outlineLvl w:val="4"/>
    </w:pPr>
    <w:rPr>
      <w:b/>
      <w:bCs/>
      <w:i/>
      <w:iCs/>
    </w:rPr>
  </w:style>
  <w:style w:type="paragraph" w:styleId="6">
    <w:name w:val="heading 6"/>
    <w:basedOn w:val="a"/>
    <w:next w:val="a"/>
    <w:link w:val="6Char"/>
    <w:uiPriority w:val="9"/>
    <w:unhideWhenUsed/>
    <w:qFormat/>
    <w:rsid w:val="00D23939"/>
    <w:pPr>
      <w:keepNext/>
      <w:spacing w:before="240" w:after="0" w:line="360" w:lineRule="auto"/>
      <w:jc w:val="center"/>
      <w:outlineLvl w:val="5"/>
    </w:pPr>
    <w:rPr>
      <w:rFonts w:ascii="Calibri" w:eastAsia="Calibri" w:hAnsi="Calibri" w:cs="Calibri"/>
      <w:b/>
      <w:spacing w:val="40"/>
      <w:sz w:val="28"/>
      <w:szCs w:val="28"/>
      <w:lang w:val="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A49"/>
    <w:pPr>
      <w:ind w:left="720"/>
      <w:contextualSpacing/>
    </w:pPr>
  </w:style>
  <w:style w:type="paragraph" w:styleId="a4">
    <w:name w:val="header"/>
    <w:basedOn w:val="a"/>
    <w:link w:val="Char"/>
    <w:uiPriority w:val="99"/>
    <w:unhideWhenUsed/>
    <w:rsid w:val="0073270E"/>
    <w:pPr>
      <w:tabs>
        <w:tab w:val="center" w:pos="4680"/>
        <w:tab w:val="right" w:pos="9360"/>
      </w:tabs>
      <w:spacing w:after="0" w:line="240" w:lineRule="auto"/>
    </w:pPr>
  </w:style>
  <w:style w:type="character" w:customStyle="1" w:styleId="Char">
    <w:name w:val="Κεφαλίδα Char"/>
    <w:basedOn w:val="a0"/>
    <w:link w:val="a4"/>
    <w:uiPriority w:val="99"/>
    <w:rsid w:val="0073270E"/>
  </w:style>
  <w:style w:type="paragraph" w:styleId="a5">
    <w:name w:val="footer"/>
    <w:basedOn w:val="a"/>
    <w:link w:val="Char0"/>
    <w:uiPriority w:val="99"/>
    <w:unhideWhenUsed/>
    <w:rsid w:val="0073270E"/>
    <w:pPr>
      <w:tabs>
        <w:tab w:val="center" w:pos="4680"/>
        <w:tab w:val="right" w:pos="9360"/>
      </w:tabs>
      <w:spacing w:after="0" w:line="240" w:lineRule="auto"/>
    </w:pPr>
  </w:style>
  <w:style w:type="character" w:customStyle="1" w:styleId="Char0">
    <w:name w:val="Υποσέλιδο Char"/>
    <w:basedOn w:val="a0"/>
    <w:link w:val="a5"/>
    <w:uiPriority w:val="99"/>
    <w:rsid w:val="0073270E"/>
  </w:style>
  <w:style w:type="character" w:styleId="-">
    <w:name w:val="Hyperlink"/>
    <w:basedOn w:val="a0"/>
    <w:uiPriority w:val="99"/>
    <w:unhideWhenUsed/>
    <w:rsid w:val="004711D6"/>
    <w:rPr>
      <w:color w:val="0563C1" w:themeColor="hyperlink"/>
      <w:u w:val="single"/>
    </w:rPr>
  </w:style>
  <w:style w:type="character" w:customStyle="1" w:styleId="UnresolvedMention1">
    <w:name w:val="Unresolved Mention1"/>
    <w:basedOn w:val="a0"/>
    <w:uiPriority w:val="99"/>
    <w:semiHidden/>
    <w:unhideWhenUsed/>
    <w:rsid w:val="004711D6"/>
    <w:rPr>
      <w:color w:val="605E5C"/>
      <w:shd w:val="clear" w:color="auto" w:fill="E1DFDD"/>
    </w:rPr>
  </w:style>
  <w:style w:type="paragraph" w:styleId="a6">
    <w:name w:val="Body Text Indent"/>
    <w:basedOn w:val="a"/>
    <w:link w:val="Char1"/>
    <w:uiPriority w:val="99"/>
    <w:semiHidden/>
    <w:unhideWhenUsed/>
    <w:rsid w:val="00221986"/>
    <w:pPr>
      <w:spacing w:after="120"/>
      <w:ind w:left="360"/>
    </w:pPr>
  </w:style>
  <w:style w:type="character" w:customStyle="1" w:styleId="Char1">
    <w:name w:val="Σώμα κείμενου με εσοχή Char"/>
    <w:basedOn w:val="a0"/>
    <w:link w:val="a6"/>
    <w:uiPriority w:val="99"/>
    <w:semiHidden/>
    <w:rsid w:val="00221986"/>
  </w:style>
  <w:style w:type="character" w:customStyle="1" w:styleId="1Char">
    <w:name w:val="Επικεφαλίδα 1 Char"/>
    <w:basedOn w:val="a0"/>
    <w:link w:val="1"/>
    <w:uiPriority w:val="9"/>
    <w:rsid w:val="009B7747"/>
    <w:rPr>
      <w:rFonts w:ascii="Calibri" w:eastAsia="Calibri" w:hAnsi="Calibri" w:cs="Calibri"/>
      <w:b/>
      <w:sz w:val="24"/>
      <w:szCs w:val="24"/>
      <w:lang w:val="el-GR"/>
    </w:rPr>
  </w:style>
  <w:style w:type="paragraph" w:styleId="20">
    <w:name w:val="Body Text Indent 2"/>
    <w:basedOn w:val="a"/>
    <w:link w:val="2Char0"/>
    <w:uiPriority w:val="99"/>
    <w:unhideWhenUsed/>
    <w:rsid w:val="00604B2E"/>
    <w:pPr>
      <w:spacing w:after="0" w:line="360" w:lineRule="auto"/>
      <w:ind w:firstLine="284"/>
      <w:jc w:val="both"/>
    </w:pPr>
    <w:rPr>
      <w:sz w:val="24"/>
      <w:szCs w:val="24"/>
      <w:lang w:val="el-GR"/>
    </w:rPr>
  </w:style>
  <w:style w:type="character" w:customStyle="1" w:styleId="2Char0">
    <w:name w:val="Σώμα κείμενου με εσοχή 2 Char"/>
    <w:basedOn w:val="a0"/>
    <w:link w:val="20"/>
    <w:uiPriority w:val="99"/>
    <w:rsid w:val="00604B2E"/>
    <w:rPr>
      <w:sz w:val="24"/>
      <w:szCs w:val="24"/>
      <w:lang w:val="el-GR"/>
    </w:rPr>
  </w:style>
  <w:style w:type="paragraph" w:styleId="a7">
    <w:name w:val="Body Text"/>
    <w:basedOn w:val="a"/>
    <w:link w:val="Char2"/>
    <w:uiPriority w:val="99"/>
    <w:semiHidden/>
    <w:unhideWhenUsed/>
    <w:rsid w:val="00B95934"/>
    <w:pPr>
      <w:spacing w:after="120"/>
    </w:pPr>
  </w:style>
  <w:style w:type="character" w:customStyle="1" w:styleId="Char2">
    <w:name w:val="Σώμα κειμένου Char"/>
    <w:basedOn w:val="a0"/>
    <w:link w:val="a7"/>
    <w:uiPriority w:val="99"/>
    <w:semiHidden/>
    <w:rsid w:val="00B95934"/>
  </w:style>
  <w:style w:type="paragraph" w:styleId="21">
    <w:name w:val="Body Text 2"/>
    <w:basedOn w:val="a"/>
    <w:link w:val="2Char1"/>
    <w:uiPriority w:val="99"/>
    <w:unhideWhenUsed/>
    <w:rsid w:val="00FA4D76"/>
    <w:pPr>
      <w:spacing w:after="0" w:line="360" w:lineRule="auto"/>
      <w:jc w:val="both"/>
    </w:pPr>
    <w:rPr>
      <w:rFonts w:ascii="Calibri" w:eastAsia="Calibri" w:hAnsi="Calibri" w:cs="Calibri"/>
      <w:sz w:val="24"/>
      <w:szCs w:val="24"/>
      <w:lang w:val="el-GR"/>
    </w:rPr>
  </w:style>
  <w:style w:type="character" w:customStyle="1" w:styleId="2Char1">
    <w:name w:val="Σώμα κείμενου 2 Char"/>
    <w:basedOn w:val="a0"/>
    <w:link w:val="21"/>
    <w:uiPriority w:val="99"/>
    <w:rsid w:val="00FA4D76"/>
    <w:rPr>
      <w:rFonts w:ascii="Calibri" w:eastAsia="Calibri" w:hAnsi="Calibri" w:cs="Calibri"/>
      <w:sz w:val="24"/>
      <w:szCs w:val="24"/>
      <w:lang w:val="el-GR"/>
    </w:rPr>
  </w:style>
  <w:style w:type="character" w:customStyle="1" w:styleId="2Char">
    <w:name w:val="Επικεφαλίδα 2 Char"/>
    <w:basedOn w:val="a0"/>
    <w:link w:val="2"/>
    <w:uiPriority w:val="9"/>
    <w:rsid w:val="00C254FD"/>
    <w:rPr>
      <w:rFonts w:ascii="Calibri" w:eastAsia="Calibri" w:hAnsi="Calibri" w:cs="Calibri"/>
      <w:b/>
      <w:sz w:val="28"/>
      <w:szCs w:val="28"/>
      <w:u w:val="single"/>
      <w:lang w:val="el-GR"/>
    </w:rPr>
  </w:style>
  <w:style w:type="paragraph" w:styleId="a8">
    <w:name w:val="Title"/>
    <w:basedOn w:val="a"/>
    <w:next w:val="a"/>
    <w:link w:val="Char3"/>
    <w:uiPriority w:val="10"/>
    <w:qFormat/>
    <w:rsid w:val="00637212"/>
    <w:pPr>
      <w:pBdr>
        <w:bottom w:val="thinThickSmallGap" w:sz="12" w:space="1" w:color="943634"/>
      </w:pBdr>
      <w:spacing w:after="480" w:line="252" w:lineRule="auto"/>
      <w:jc w:val="center"/>
      <w:outlineLvl w:val="0"/>
    </w:pPr>
    <w:rPr>
      <w:rFonts w:ascii="Calibri" w:eastAsia="Times New Roman" w:hAnsi="Calibri" w:cs="Calibri"/>
      <w:b/>
      <w:caps/>
      <w:color w:val="632423"/>
      <w:spacing w:val="20"/>
      <w:sz w:val="36"/>
      <w:szCs w:val="36"/>
      <w:lang w:val="el-GR"/>
    </w:rPr>
  </w:style>
  <w:style w:type="character" w:customStyle="1" w:styleId="Char3">
    <w:name w:val="Τίτλος Char"/>
    <w:basedOn w:val="a0"/>
    <w:link w:val="a8"/>
    <w:uiPriority w:val="10"/>
    <w:rsid w:val="00637212"/>
    <w:rPr>
      <w:rFonts w:ascii="Calibri" w:eastAsia="Times New Roman" w:hAnsi="Calibri" w:cs="Calibri"/>
      <w:b/>
      <w:caps/>
      <w:color w:val="632423"/>
      <w:spacing w:val="20"/>
      <w:sz w:val="36"/>
      <w:szCs w:val="36"/>
      <w:lang w:val="el-GR"/>
    </w:rPr>
  </w:style>
  <w:style w:type="paragraph" w:styleId="30">
    <w:name w:val="Body Text Indent 3"/>
    <w:basedOn w:val="a"/>
    <w:link w:val="3Char0"/>
    <w:uiPriority w:val="99"/>
    <w:unhideWhenUsed/>
    <w:rsid w:val="00726853"/>
    <w:pPr>
      <w:spacing w:after="120" w:line="340" w:lineRule="atLeast"/>
      <w:ind w:left="567"/>
      <w:jc w:val="both"/>
    </w:pPr>
    <w:rPr>
      <w:rFonts w:ascii="Calibri" w:eastAsia="Calibri" w:hAnsi="Calibri" w:cs="Calibri"/>
      <w:sz w:val="24"/>
      <w:szCs w:val="24"/>
      <w:lang w:val="el-GR"/>
    </w:rPr>
  </w:style>
  <w:style w:type="character" w:customStyle="1" w:styleId="3Char0">
    <w:name w:val="Σώμα κείμενου με εσοχή 3 Char"/>
    <w:basedOn w:val="a0"/>
    <w:link w:val="30"/>
    <w:uiPriority w:val="99"/>
    <w:rsid w:val="00726853"/>
    <w:rPr>
      <w:rFonts w:ascii="Calibri" w:eastAsia="Calibri" w:hAnsi="Calibri" w:cs="Calibri"/>
      <w:sz w:val="24"/>
      <w:szCs w:val="24"/>
      <w:lang w:val="el-GR"/>
    </w:rPr>
  </w:style>
  <w:style w:type="paragraph" w:styleId="a9">
    <w:name w:val="Block Text"/>
    <w:basedOn w:val="a"/>
    <w:uiPriority w:val="99"/>
    <w:unhideWhenUsed/>
    <w:rsid w:val="00FA497D"/>
    <w:pPr>
      <w:spacing w:after="120" w:line="340" w:lineRule="atLeast"/>
      <w:ind w:left="567" w:right="559"/>
      <w:jc w:val="both"/>
    </w:pPr>
    <w:rPr>
      <w:rFonts w:ascii="Calibri" w:eastAsia="Calibri" w:hAnsi="Calibri" w:cs="Calibri"/>
      <w:i/>
      <w:sz w:val="24"/>
      <w:szCs w:val="24"/>
      <w:lang w:val="el-GR"/>
    </w:rPr>
  </w:style>
  <w:style w:type="character" w:customStyle="1" w:styleId="3Char">
    <w:name w:val="Επικεφαλίδα 3 Char"/>
    <w:basedOn w:val="a0"/>
    <w:link w:val="3"/>
    <w:uiPriority w:val="9"/>
    <w:rsid w:val="00D0779C"/>
    <w:rPr>
      <w:rFonts w:ascii="Calibri" w:eastAsia="Calibri" w:hAnsi="Calibri" w:cs="Calibri"/>
      <w:b/>
      <w:sz w:val="32"/>
      <w:szCs w:val="32"/>
      <w:lang w:val="el-GR"/>
    </w:rPr>
  </w:style>
  <w:style w:type="character" w:customStyle="1" w:styleId="4Char">
    <w:name w:val="Επικεφαλίδα 4 Char"/>
    <w:basedOn w:val="a0"/>
    <w:link w:val="4"/>
    <w:uiPriority w:val="9"/>
    <w:rsid w:val="002006DD"/>
    <w:rPr>
      <w:rFonts w:ascii="Calibri" w:eastAsia="Calibri" w:hAnsi="Calibri" w:cs="Calibri"/>
      <w:b/>
      <w:sz w:val="28"/>
      <w:szCs w:val="28"/>
      <w:lang w:val="el-GR"/>
    </w:rPr>
  </w:style>
  <w:style w:type="character" w:customStyle="1" w:styleId="5Char">
    <w:name w:val="Επικεφαλίδα 5 Char"/>
    <w:basedOn w:val="a0"/>
    <w:link w:val="5"/>
    <w:uiPriority w:val="9"/>
    <w:rsid w:val="002006DD"/>
    <w:rPr>
      <w:b/>
      <w:bCs/>
      <w:i/>
      <w:iCs/>
    </w:rPr>
  </w:style>
  <w:style w:type="character" w:customStyle="1" w:styleId="6Char">
    <w:name w:val="Επικεφαλίδα 6 Char"/>
    <w:basedOn w:val="a0"/>
    <w:link w:val="6"/>
    <w:uiPriority w:val="9"/>
    <w:rsid w:val="00D23939"/>
    <w:rPr>
      <w:rFonts w:ascii="Calibri" w:eastAsia="Calibri" w:hAnsi="Calibri" w:cs="Calibri"/>
      <w:b/>
      <w:spacing w:val="40"/>
      <w:sz w:val="28"/>
      <w:szCs w:val="28"/>
      <w:lang w:val="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9B7747"/>
    <w:pPr>
      <w:keepNext/>
      <w:spacing w:after="120" w:line="360" w:lineRule="auto"/>
      <w:jc w:val="center"/>
      <w:outlineLvl w:val="0"/>
    </w:pPr>
    <w:rPr>
      <w:rFonts w:ascii="Calibri" w:eastAsia="Calibri" w:hAnsi="Calibri" w:cs="Calibri"/>
      <w:b/>
      <w:sz w:val="24"/>
      <w:szCs w:val="24"/>
      <w:lang w:val="el-GR"/>
    </w:rPr>
  </w:style>
  <w:style w:type="paragraph" w:styleId="2">
    <w:name w:val="heading 2"/>
    <w:basedOn w:val="a"/>
    <w:next w:val="a"/>
    <w:link w:val="2Char"/>
    <w:uiPriority w:val="9"/>
    <w:unhideWhenUsed/>
    <w:qFormat/>
    <w:rsid w:val="00C254FD"/>
    <w:pPr>
      <w:keepNext/>
      <w:spacing w:after="120" w:line="360" w:lineRule="auto"/>
      <w:jc w:val="center"/>
      <w:outlineLvl w:val="1"/>
    </w:pPr>
    <w:rPr>
      <w:rFonts w:ascii="Calibri" w:eastAsia="Calibri" w:hAnsi="Calibri" w:cs="Calibri"/>
      <w:b/>
      <w:sz w:val="28"/>
      <w:szCs w:val="28"/>
      <w:u w:val="single"/>
      <w:lang w:val="el-GR"/>
    </w:rPr>
  </w:style>
  <w:style w:type="paragraph" w:styleId="3">
    <w:name w:val="heading 3"/>
    <w:basedOn w:val="a"/>
    <w:next w:val="a"/>
    <w:link w:val="3Char"/>
    <w:uiPriority w:val="9"/>
    <w:unhideWhenUsed/>
    <w:qFormat/>
    <w:rsid w:val="00D0779C"/>
    <w:pPr>
      <w:keepNext/>
      <w:spacing w:before="240" w:after="0" w:line="360" w:lineRule="auto"/>
      <w:jc w:val="center"/>
      <w:outlineLvl w:val="2"/>
    </w:pPr>
    <w:rPr>
      <w:rFonts w:ascii="Calibri" w:eastAsia="Calibri" w:hAnsi="Calibri" w:cs="Calibri"/>
      <w:b/>
      <w:sz w:val="32"/>
      <w:szCs w:val="32"/>
      <w:lang w:val="el-GR"/>
    </w:rPr>
  </w:style>
  <w:style w:type="paragraph" w:styleId="4">
    <w:name w:val="heading 4"/>
    <w:basedOn w:val="a"/>
    <w:next w:val="a"/>
    <w:link w:val="4Char"/>
    <w:uiPriority w:val="9"/>
    <w:unhideWhenUsed/>
    <w:qFormat/>
    <w:rsid w:val="002006DD"/>
    <w:pPr>
      <w:keepNext/>
      <w:spacing w:before="240" w:after="0" w:line="360" w:lineRule="auto"/>
      <w:ind w:left="3828"/>
      <w:jc w:val="right"/>
      <w:outlineLvl w:val="3"/>
    </w:pPr>
    <w:rPr>
      <w:rFonts w:ascii="Calibri" w:eastAsia="Calibri" w:hAnsi="Calibri" w:cs="Calibri"/>
      <w:b/>
      <w:sz w:val="28"/>
      <w:szCs w:val="28"/>
      <w:lang w:val="el-GR"/>
    </w:rPr>
  </w:style>
  <w:style w:type="paragraph" w:styleId="5">
    <w:name w:val="heading 5"/>
    <w:basedOn w:val="a"/>
    <w:next w:val="a"/>
    <w:link w:val="5Char"/>
    <w:uiPriority w:val="9"/>
    <w:unhideWhenUsed/>
    <w:qFormat/>
    <w:rsid w:val="002006DD"/>
    <w:pPr>
      <w:keepNext/>
      <w:ind w:left="5529"/>
      <w:jc w:val="right"/>
      <w:outlineLvl w:val="4"/>
    </w:pPr>
    <w:rPr>
      <w:b/>
      <w:bCs/>
      <w:i/>
      <w:iCs/>
    </w:rPr>
  </w:style>
  <w:style w:type="paragraph" w:styleId="6">
    <w:name w:val="heading 6"/>
    <w:basedOn w:val="a"/>
    <w:next w:val="a"/>
    <w:link w:val="6Char"/>
    <w:uiPriority w:val="9"/>
    <w:unhideWhenUsed/>
    <w:qFormat/>
    <w:rsid w:val="00D23939"/>
    <w:pPr>
      <w:keepNext/>
      <w:spacing w:before="240" w:after="0" w:line="360" w:lineRule="auto"/>
      <w:jc w:val="center"/>
      <w:outlineLvl w:val="5"/>
    </w:pPr>
    <w:rPr>
      <w:rFonts w:ascii="Calibri" w:eastAsia="Calibri" w:hAnsi="Calibri" w:cs="Calibri"/>
      <w:b/>
      <w:spacing w:val="40"/>
      <w:sz w:val="28"/>
      <w:szCs w:val="28"/>
      <w:lang w:val="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1A49"/>
    <w:pPr>
      <w:ind w:left="720"/>
      <w:contextualSpacing/>
    </w:pPr>
  </w:style>
  <w:style w:type="paragraph" w:styleId="a4">
    <w:name w:val="header"/>
    <w:basedOn w:val="a"/>
    <w:link w:val="Char"/>
    <w:uiPriority w:val="99"/>
    <w:unhideWhenUsed/>
    <w:rsid w:val="0073270E"/>
    <w:pPr>
      <w:tabs>
        <w:tab w:val="center" w:pos="4680"/>
        <w:tab w:val="right" w:pos="9360"/>
      </w:tabs>
      <w:spacing w:after="0" w:line="240" w:lineRule="auto"/>
    </w:pPr>
  </w:style>
  <w:style w:type="character" w:customStyle="1" w:styleId="Char">
    <w:name w:val="Κεφαλίδα Char"/>
    <w:basedOn w:val="a0"/>
    <w:link w:val="a4"/>
    <w:uiPriority w:val="99"/>
    <w:rsid w:val="0073270E"/>
  </w:style>
  <w:style w:type="paragraph" w:styleId="a5">
    <w:name w:val="footer"/>
    <w:basedOn w:val="a"/>
    <w:link w:val="Char0"/>
    <w:uiPriority w:val="99"/>
    <w:unhideWhenUsed/>
    <w:rsid w:val="0073270E"/>
    <w:pPr>
      <w:tabs>
        <w:tab w:val="center" w:pos="4680"/>
        <w:tab w:val="right" w:pos="9360"/>
      </w:tabs>
      <w:spacing w:after="0" w:line="240" w:lineRule="auto"/>
    </w:pPr>
  </w:style>
  <w:style w:type="character" w:customStyle="1" w:styleId="Char0">
    <w:name w:val="Υποσέλιδο Char"/>
    <w:basedOn w:val="a0"/>
    <w:link w:val="a5"/>
    <w:uiPriority w:val="99"/>
    <w:rsid w:val="0073270E"/>
  </w:style>
  <w:style w:type="character" w:styleId="-">
    <w:name w:val="Hyperlink"/>
    <w:basedOn w:val="a0"/>
    <w:uiPriority w:val="99"/>
    <w:unhideWhenUsed/>
    <w:rsid w:val="004711D6"/>
    <w:rPr>
      <w:color w:val="0563C1" w:themeColor="hyperlink"/>
      <w:u w:val="single"/>
    </w:rPr>
  </w:style>
  <w:style w:type="character" w:customStyle="1" w:styleId="UnresolvedMention1">
    <w:name w:val="Unresolved Mention1"/>
    <w:basedOn w:val="a0"/>
    <w:uiPriority w:val="99"/>
    <w:semiHidden/>
    <w:unhideWhenUsed/>
    <w:rsid w:val="004711D6"/>
    <w:rPr>
      <w:color w:val="605E5C"/>
      <w:shd w:val="clear" w:color="auto" w:fill="E1DFDD"/>
    </w:rPr>
  </w:style>
  <w:style w:type="paragraph" w:styleId="a6">
    <w:name w:val="Body Text Indent"/>
    <w:basedOn w:val="a"/>
    <w:link w:val="Char1"/>
    <w:uiPriority w:val="99"/>
    <w:semiHidden/>
    <w:unhideWhenUsed/>
    <w:rsid w:val="00221986"/>
    <w:pPr>
      <w:spacing w:after="120"/>
      <w:ind w:left="360"/>
    </w:pPr>
  </w:style>
  <w:style w:type="character" w:customStyle="1" w:styleId="Char1">
    <w:name w:val="Σώμα κείμενου με εσοχή Char"/>
    <w:basedOn w:val="a0"/>
    <w:link w:val="a6"/>
    <w:uiPriority w:val="99"/>
    <w:semiHidden/>
    <w:rsid w:val="00221986"/>
  </w:style>
  <w:style w:type="character" w:customStyle="1" w:styleId="1Char">
    <w:name w:val="Επικεφαλίδα 1 Char"/>
    <w:basedOn w:val="a0"/>
    <w:link w:val="1"/>
    <w:uiPriority w:val="9"/>
    <w:rsid w:val="009B7747"/>
    <w:rPr>
      <w:rFonts w:ascii="Calibri" w:eastAsia="Calibri" w:hAnsi="Calibri" w:cs="Calibri"/>
      <w:b/>
      <w:sz w:val="24"/>
      <w:szCs w:val="24"/>
      <w:lang w:val="el-GR"/>
    </w:rPr>
  </w:style>
  <w:style w:type="paragraph" w:styleId="20">
    <w:name w:val="Body Text Indent 2"/>
    <w:basedOn w:val="a"/>
    <w:link w:val="2Char0"/>
    <w:uiPriority w:val="99"/>
    <w:unhideWhenUsed/>
    <w:rsid w:val="00604B2E"/>
    <w:pPr>
      <w:spacing w:after="0" w:line="360" w:lineRule="auto"/>
      <w:ind w:firstLine="284"/>
      <w:jc w:val="both"/>
    </w:pPr>
    <w:rPr>
      <w:sz w:val="24"/>
      <w:szCs w:val="24"/>
      <w:lang w:val="el-GR"/>
    </w:rPr>
  </w:style>
  <w:style w:type="character" w:customStyle="1" w:styleId="2Char0">
    <w:name w:val="Σώμα κείμενου με εσοχή 2 Char"/>
    <w:basedOn w:val="a0"/>
    <w:link w:val="20"/>
    <w:uiPriority w:val="99"/>
    <w:rsid w:val="00604B2E"/>
    <w:rPr>
      <w:sz w:val="24"/>
      <w:szCs w:val="24"/>
      <w:lang w:val="el-GR"/>
    </w:rPr>
  </w:style>
  <w:style w:type="paragraph" w:styleId="a7">
    <w:name w:val="Body Text"/>
    <w:basedOn w:val="a"/>
    <w:link w:val="Char2"/>
    <w:uiPriority w:val="99"/>
    <w:semiHidden/>
    <w:unhideWhenUsed/>
    <w:rsid w:val="00B95934"/>
    <w:pPr>
      <w:spacing w:after="120"/>
    </w:pPr>
  </w:style>
  <w:style w:type="character" w:customStyle="1" w:styleId="Char2">
    <w:name w:val="Σώμα κειμένου Char"/>
    <w:basedOn w:val="a0"/>
    <w:link w:val="a7"/>
    <w:uiPriority w:val="99"/>
    <w:semiHidden/>
    <w:rsid w:val="00B95934"/>
  </w:style>
  <w:style w:type="paragraph" w:styleId="21">
    <w:name w:val="Body Text 2"/>
    <w:basedOn w:val="a"/>
    <w:link w:val="2Char1"/>
    <w:uiPriority w:val="99"/>
    <w:unhideWhenUsed/>
    <w:rsid w:val="00FA4D76"/>
    <w:pPr>
      <w:spacing w:after="0" w:line="360" w:lineRule="auto"/>
      <w:jc w:val="both"/>
    </w:pPr>
    <w:rPr>
      <w:rFonts w:ascii="Calibri" w:eastAsia="Calibri" w:hAnsi="Calibri" w:cs="Calibri"/>
      <w:sz w:val="24"/>
      <w:szCs w:val="24"/>
      <w:lang w:val="el-GR"/>
    </w:rPr>
  </w:style>
  <w:style w:type="character" w:customStyle="1" w:styleId="2Char1">
    <w:name w:val="Σώμα κείμενου 2 Char"/>
    <w:basedOn w:val="a0"/>
    <w:link w:val="21"/>
    <w:uiPriority w:val="99"/>
    <w:rsid w:val="00FA4D76"/>
    <w:rPr>
      <w:rFonts w:ascii="Calibri" w:eastAsia="Calibri" w:hAnsi="Calibri" w:cs="Calibri"/>
      <w:sz w:val="24"/>
      <w:szCs w:val="24"/>
      <w:lang w:val="el-GR"/>
    </w:rPr>
  </w:style>
  <w:style w:type="character" w:customStyle="1" w:styleId="2Char">
    <w:name w:val="Επικεφαλίδα 2 Char"/>
    <w:basedOn w:val="a0"/>
    <w:link w:val="2"/>
    <w:uiPriority w:val="9"/>
    <w:rsid w:val="00C254FD"/>
    <w:rPr>
      <w:rFonts w:ascii="Calibri" w:eastAsia="Calibri" w:hAnsi="Calibri" w:cs="Calibri"/>
      <w:b/>
      <w:sz w:val="28"/>
      <w:szCs w:val="28"/>
      <w:u w:val="single"/>
      <w:lang w:val="el-GR"/>
    </w:rPr>
  </w:style>
  <w:style w:type="paragraph" w:styleId="a8">
    <w:name w:val="Title"/>
    <w:basedOn w:val="a"/>
    <w:next w:val="a"/>
    <w:link w:val="Char3"/>
    <w:uiPriority w:val="10"/>
    <w:qFormat/>
    <w:rsid w:val="00637212"/>
    <w:pPr>
      <w:pBdr>
        <w:bottom w:val="thinThickSmallGap" w:sz="12" w:space="1" w:color="943634"/>
      </w:pBdr>
      <w:spacing w:after="480" w:line="252" w:lineRule="auto"/>
      <w:jc w:val="center"/>
      <w:outlineLvl w:val="0"/>
    </w:pPr>
    <w:rPr>
      <w:rFonts w:ascii="Calibri" w:eastAsia="Times New Roman" w:hAnsi="Calibri" w:cs="Calibri"/>
      <w:b/>
      <w:caps/>
      <w:color w:val="632423"/>
      <w:spacing w:val="20"/>
      <w:sz w:val="36"/>
      <w:szCs w:val="36"/>
      <w:lang w:val="el-GR"/>
    </w:rPr>
  </w:style>
  <w:style w:type="character" w:customStyle="1" w:styleId="Char3">
    <w:name w:val="Τίτλος Char"/>
    <w:basedOn w:val="a0"/>
    <w:link w:val="a8"/>
    <w:uiPriority w:val="10"/>
    <w:rsid w:val="00637212"/>
    <w:rPr>
      <w:rFonts w:ascii="Calibri" w:eastAsia="Times New Roman" w:hAnsi="Calibri" w:cs="Calibri"/>
      <w:b/>
      <w:caps/>
      <w:color w:val="632423"/>
      <w:spacing w:val="20"/>
      <w:sz w:val="36"/>
      <w:szCs w:val="36"/>
      <w:lang w:val="el-GR"/>
    </w:rPr>
  </w:style>
  <w:style w:type="paragraph" w:styleId="30">
    <w:name w:val="Body Text Indent 3"/>
    <w:basedOn w:val="a"/>
    <w:link w:val="3Char0"/>
    <w:uiPriority w:val="99"/>
    <w:unhideWhenUsed/>
    <w:rsid w:val="00726853"/>
    <w:pPr>
      <w:spacing w:after="120" w:line="340" w:lineRule="atLeast"/>
      <w:ind w:left="567"/>
      <w:jc w:val="both"/>
    </w:pPr>
    <w:rPr>
      <w:rFonts w:ascii="Calibri" w:eastAsia="Calibri" w:hAnsi="Calibri" w:cs="Calibri"/>
      <w:sz w:val="24"/>
      <w:szCs w:val="24"/>
      <w:lang w:val="el-GR"/>
    </w:rPr>
  </w:style>
  <w:style w:type="character" w:customStyle="1" w:styleId="3Char0">
    <w:name w:val="Σώμα κείμενου με εσοχή 3 Char"/>
    <w:basedOn w:val="a0"/>
    <w:link w:val="30"/>
    <w:uiPriority w:val="99"/>
    <w:rsid w:val="00726853"/>
    <w:rPr>
      <w:rFonts w:ascii="Calibri" w:eastAsia="Calibri" w:hAnsi="Calibri" w:cs="Calibri"/>
      <w:sz w:val="24"/>
      <w:szCs w:val="24"/>
      <w:lang w:val="el-GR"/>
    </w:rPr>
  </w:style>
  <w:style w:type="paragraph" w:styleId="a9">
    <w:name w:val="Block Text"/>
    <w:basedOn w:val="a"/>
    <w:uiPriority w:val="99"/>
    <w:unhideWhenUsed/>
    <w:rsid w:val="00FA497D"/>
    <w:pPr>
      <w:spacing w:after="120" w:line="340" w:lineRule="atLeast"/>
      <w:ind w:left="567" w:right="559"/>
      <w:jc w:val="both"/>
    </w:pPr>
    <w:rPr>
      <w:rFonts w:ascii="Calibri" w:eastAsia="Calibri" w:hAnsi="Calibri" w:cs="Calibri"/>
      <w:i/>
      <w:sz w:val="24"/>
      <w:szCs w:val="24"/>
      <w:lang w:val="el-GR"/>
    </w:rPr>
  </w:style>
  <w:style w:type="character" w:customStyle="1" w:styleId="3Char">
    <w:name w:val="Επικεφαλίδα 3 Char"/>
    <w:basedOn w:val="a0"/>
    <w:link w:val="3"/>
    <w:uiPriority w:val="9"/>
    <w:rsid w:val="00D0779C"/>
    <w:rPr>
      <w:rFonts w:ascii="Calibri" w:eastAsia="Calibri" w:hAnsi="Calibri" w:cs="Calibri"/>
      <w:b/>
      <w:sz w:val="32"/>
      <w:szCs w:val="32"/>
      <w:lang w:val="el-GR"/>
    </w:rPr>
  </w:style>
  <w:style w:type="character" w:customStyle="1" w:styleId="4Char">
    <w:name w:val="Επικεφαλίδα 4 Char"/>
    <w:basedOn w:val="a0"/>
    <w:link w:val="4"/>
    <w:uiPriority w:val="9"/>
    <w:rsid w:val="002006DD"/>
    <w:rPr>
      <w:rFonts w:ascii="Calibri" w:eastAsia="Calibri" w:hAnsi="Calibri" w:cs="Calibri"/>
      <w:b/>
      <w:sz w:val="28"/>
      <w:szCs w:val="28"/>
      <w:lang w:val="el-GR"/>
    </w:rPr>
  </w:style>
  <w:style w:type="character" w:customStyle="1" w:styleId="5Char">
    <w:name w:val="Επικεφαλίδα 5 Char"/>
    <w:basedOn w:val="a0"/>
    <w:link w:val="5"/>
    <w:uiPriority w:val="9"/>
    <w:rsid w:val="002006DD"/>
    <w:rPr>
      <w:b/>
      <w:bCs/>
      <w:i/>
      <w:iCs/>
    </w:rPr>
  </w:style>
  <w:style w:type="character" w:customStyle="1" w:styleId="6Char">
    <w:name w:val="Επικεφαλίδα 6 Char"/>
    <w:basedOn w:val="a0"/>
    <w:link w:val="6"/>
    <w:uiPriority w:val="9"/>
    <w:rsid w:val="00D23939"/>
    <w:rPr>
      <w:rFonts w:ascii="Calibri" w:eastAsia="Calibri" w:hAnsi="Calibri" w:cs="Calibri"/>
      <w:b/>
      <w:spacing w:val="40"/>
      <w:sz w:val="28"/>
      <w:szCs w:val="2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937093">
      <w:bodyDiv w:val="1"/>
      <w:marLeft w:val="0"/>
      <w:marRight w:val="0"/>
      <w:marTop w:val="0"/>
      <w:marBottom w:val="0"/>
      <w:divBdr>
        <w:top w:val="none" w:sz="0" w:space="0" w:color="auto"/>
        <w:left w:val="none" w:sz="0" w:space="0" w:color="auto"/>
        <w:bottom w:val="none" w:sz="0" w:space="0" w:color="auto"/>
        <w:right w:val="none" w:sz="0" w:space="0" w:color="auto"/>
      </w:divBdr>
    </w:div>
    <w:div w:id="596405821">
      <w:bodyDiv w:val="1"/>
      <w:marLeft w:val="0"/>
      <w:marRight w:val="0"/>
      <w:marTop w:val="0"/>
      <w:marBottom w:val="0"/>
      <w:divBdr>
        <w:top w:val="none" w:sz="0" w:space="0" w:color="auto"/>
        <w:left w:val="none" w:sz="0" w:space="0" w:color="auto"/>
        <w:bottom w:val="none" w:sz="0" w:space="0" w:color="auto"/>
        <w:right w:val="none" w:sz="0" w:space="0" w:color="auto"/>
      </w:divBdr>
    </w:div>
    <w:div w:id="205719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20</Pages>
  <Words>7853</Words>
  <Characters>42409</Characters>
  <Application>Microsoft Office Word</Application>
  <DocSecurity>0</DocSecurity>
  <Lines>353</Lines>
  <Paragraphs>100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Eleni Kallia</cp:lastModifiedBy>
  <cp:revision>13</cp:revision>
  <cp:lastPrinted>2025-11-03T06:22:00Z</cp:lastPrinted>
  <dcterms:created xsi:type="dcterms:W3CDTF">2026-07-07T19:23:00Z</dcterms:created>
  <dcterms:modified xsi:type="dcterms:W3CDTF">2026-07-27T06:53:00Z</dcterms:modified>
</cp:coreProperties>
</file>